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5335"/>
        <w:gridCol w:w="1127"/>
      </w:tblGrid>
      <w:tr w:rsidR="008279E0" w:rsidRPr="00287383" w14:paraId="6229AA1D" w14:textId="77777777" w:rsidTr="00255BC8">
        <w:trPr>
          <w:trHeight w:val="438"/>
        </w:trPr>
        <w:tc>
          <w:tcPr>
            <w:tcW w:w="2490" w:type="dxa"/>
            <w:tcBorders>
              <w:bottom w:val="single" w:sz="4" w:space="0" w:color="auto"/>
            </w:tcBorders>
            <w:vAlign w:val="center"/>
          </w:tcPr>
          <w:p w14:paraId="736109DF" w14:textId="77777777" w:rsidR="008279E0" w:rsidRDefault="008279E0" w:rsidP="00255BC8">
            <w:pPr>
              <w:pStyle w:val="Nagwek"/>
              <w:jc w:val="center"/>
            </w:pPr>
            <w:r>
              <w:t>wrzesień 2024</w:t>
            </w:r>
          </w:p>
        </w:tc>
        <w:tc>
          <w:tcPr>
            <w:tcW w:w="5335" w:type="dxa"/>
            <w:vAlign w:val="center"/>
          </w:tcPr>
          <w:p w14:paraId="6CC4A50C" w14:textId="7BBBF824" w:rsidR="008279E0" w:rsidRDefault="00B6003A" w:rsidP="00255BC8">
            <w:pPr>
              <w:pStyle w:val="Nagwek"/>
              <w:jc w:val="center"/>
            </w:pPr>
            <w:r>
              <w:t>Zespół</w:t>
            </w:r>
            <w:r w:rsidR="008279E0" w:rsidRPr="003B6102">
              <w:t xml:space="preserve"> Szkół Ponadpodstawowych im. Józefa Marcińca</w:t>
            </w:r>
          </w:p>
          <w:p w14:paraId="4EFCB312" w14:textId="77777777" w:rsidR="008279E0" w:rsidRDefault="008279E0" w:rsidP="00255BC8">
            <w:pPr>
              <w:pStyle w:val="Nagwek"/>
              <w:jc w:val="center"/>
            </w:pPr>
            <w:r>
              <w:t>P</w:t>
            </w:r>
            <w:r w:rsidRPr="00BE52D2">
              <w:t>rocedur</w:t>
            </w:r>
            <w:r>
              <w:t>a</w:t>
            </w:r>
            <w:r w:rsidRPr="00BE52D2">
              <w:t xml:space="preserve"> ochrony Sygnalistów, zgłaszania informacji o naruszeniach prawa i podejmowania działań następczych</w:t>
            </w:r>
          </w:p>
        </w:tc>
        <w:tc>
          <w:tcPr>
            <w:tcW w:w="1127" w:type="dxa"/>
            <w:vAlign w:val="center"/>
          </w:tcPr>
          <w:p w14:paraId="4F6EA12A" w14:textId="77777777" w:rsidR="008279E0" w:rsidRPr="00287383" w:rsidRDefault="008279E0" w:rsidP="00255BC8">
            <w:pPr>
              <w:pStyle w:val="Nagwek"/>
              <w:rPr>
                <w:b/>
              </w:rPr>
            </w:pPr>
            <w:r>
              <w:rPr>
                <w:b/>
              </w:rPr>
              <w:t>1.01</w:t>
            </w:r>
          </w:p>
        </w:tc>
      </w:tr>
    </w:tbl>
    <w:p w14:paraId="5E13749C" w14:textId="53589323" w:rsidR="0071074B" w:rsidRPr="008279E0" w:rsidRDefault="0071074B" w:rsidP="008279E0">
      <w:pPr>
        <w:shd w:val="clear" w:color="auto" w:fill="FFFFFF"/>
        <w:spacing w:after="0" w:line="240" w:lineRule="auto"/>
        <w:rPr>
          <w:rFonts w:ascii="titillium" w:eastAsia="Times New Roman" w:hAnsi="titillium" w:cs="Times New Roman"/>
          <w:color w:val="000000"/>
          <w:sz w:val="21"/>
          <w:szCs w:val="21"/>
          <w:lang w:eastAsia="pl-PL"/>
        </w:rPr>
      </w:pPr>
    </w:p>
    <w:p w14:paraId="2043D251" w14:textId="77777777" w:rsidR="0071074B" w:rsidRDefault="0071074B" w:rsidP="00850D9D">
      <w:pPr>
        <w:jc w:val="center"/>
        <w:rPr>
          <w:rFonts w:ascii="Times New Roman" w:hAnsi="Times New Roman" w:cs="Times New Roman"/>
          <w:b/>
          <w:bCs/>
          <w:sz w:val="32"/>
          <w:szCs w:val="32"/>
        </w:rPr>
      </w:pPr>
    </w:p>
    <w:p w14:paraId="3D4515E9" w14:textId="77777777" w:rsidR="0071074B" w:rsidRDefault="0071074B" w:rsidP="00850D9D">
      <w:pPr>
        <w:jc w:val="center"/>
        <w:rPr>
          <w:rFonts w:ascii="Times New Roman" w:hAnsi="Times New Roman" w:cs="Times New Roman"/>
          <w:b/>
          <w:bCs/>
          <w:sz w:val="32"/>
          <w:szCs w:val="32"/>
        </w:rPr>
      </w:pPr>
    </w:p>
    <w:p w14:paraId="59C3128B" w14:textId="77777777" w:rsidR="0071074B" w:rsidRDefault="0071074B" w:rsidP="00850D9D">
      <w:pPr>
        <w:jc w:val="center"/>
        <w:rPr>
          <w:rFonts w:ascii="Times New Roman" w:hAnsi="Times New Roman" w:cs="Times New Roman"/>
          <w:b/>
          <w:bCs/>
          <w:sz w:val="32"/>
          <w:szCs w:val="32"/>
        </w:rPr>
      </w:pPr>
    </w:p>
    <w:p w14:paraId="5BEC981A" w14:textId="4DAE1C9F" w:rsidR="00F77EB7" w:rsidRDefault="00850D9D" w:rsidP="00F77EB7">
      <w:pPr>
        <w:jc w:val="center"/>
        <w:rPr>
          <w:rFonts w:ascii="Times New Roman" w:hAnsi="Times New Roman" w:cs="Times New Roman"/>
          <w:b/>
          <w:bCs/>
          <w:sz w:val="32"/>
          <w:szCs w:val="32"/>
        </w:rPr>
      </w:pPr>
      <w:r>
        <w:rPr>
          <w:rFonts w:ascii="Times New Roman" w:hAnsi="Times New Roman" w:cs="Times New Roman"/>
          <w:b/>
          <w:bCs/>
          <w:sz w:val="32"/>
          <w:szCs w:val="32"/>
        </w:rPr>
        <w:t>P</w:t>
      </w:r>
      <w:r w:rsidR="00F77EB7">
        <w:rPr>
          <w:rFonts w:ascii="Times New Roman" w:hAnsi="Times New Roman" w:cs="Times New Roman"/>
          <w:b/>
          <w:bCs/>
          <w:sz w:val="32"/>
          <w:szCs w:val="32"/>
        </w:rPr>
        <w:t xml:space="preserve">ROCEDURA </w:t>
      </w:r>
      <w:r w:rsidR="002B0AE0">
        <w:rPr>
          <w:rFonts w:ascii="Times New Roman" w:hAnsi="Times New Roman" w:cs="Times New Roman"/>
          <w:b/>
          <w:bCs/>
          <w:sz w:val="32"/>
          <w:szCs w:val="32"/>
        </w:rPr>
        <w:t>OCHRONY SYGNALIS</w:t>
      </w:r>
      <w:r w:rsidR="008F68FD">
        <w:rPr>
          <w:rFonts w:ascii="Times New Roman" w:hAnsi="Times New Roman" w:cs="Times New Roman"/>
          <w:b/>
          <w:bCs/>
          <w:sz w:val="32"/>
          <w:szCs w:val="32"/>
        </w:rPr>
        <w:t>TÓW</w:t>
      </w:r>
      <w:r w:rsidR="00BE52D2">
        <w:rPr>
          <w:rFonts w:ascii="Times New Roman" w:hAnsi="Times New Roman" w:cs="Times New Roman"/>
          <w:b/>
          <w:bCs/>
          <w:sz w:val="32"/>
          <w:szCs w:val="32"/>
        </w:rPr>
        <w:t>, ZGŁASZANIA INFORMACJI O NARUSZENIACH PRAWA I PODEJMOWANIA DZIAŁAŃ NASTĘPCZYCH</w:t>
      </w:r>
    </w:p>
    <w:p w14:paraId="69E4FE19" w14:textId="77777777" w:rsidR="00F77EB7" w:rsidRDefault="00F77EB7" w:rsidP="00F77EB7">
      <w:pPr>
        <w:jc w:val="center"/>
        <w:rPr>
          <w:rFonts w:ascii="Times New Roman" w:hAnsi="Times New Roman" w:cs="Times New Roman"/>
          <w:b/>
          <w:bCs/>
          <w:sz w:val="32"/>
          <w:szCs w:val="32"/>
        </w:rPr>
      </w:pPr>
    </w:p>
    <w:p w14:paraId="16DA93CA" w14:textId="0FB3A678" w:rsidR="00F77EB7" w:rsidRDefault="003B6102" w:rsidP="00F77EB7">
      <w:pPr>
        <w:jc w:val="center"/>
        <w:rPr>
          <w:rFonts w:ascii="Times New Roman" w:hAnsi="Times New Roman" w:cs="Times New Roman"/>
          <w:b/>
          <w:bCs/>
          <w:sz w:val="32"/>
          <w:szCs w:val="32"/>
        </w:rPr>
      </w:pPr>
      <w:r w:rsidRPr="003B6102">
        <w:rPr>
          <w:rFonts w:ascii="Times New Roman" w:hAnsi="Times New Roman" w:cs="Times New Roman"/>
          <w:b/>
          <w:bCs/>
          <w:sz w:val="32"/>
          <w:szCs w:val="32"/>
        </w:rPr>
        <w:t xml:space="preserve">Zespół Szkół Ponadpodstawowych im. Józefa Marcińca </w:t>
      </w:r>
    </w:p>
    <w:p w14:paraId="77783D8F" w14:textId="77777777" w:rsidR="003B6102" w:rsidRPr="003B6102" w:rsidRDefault="003B6102" w:rsidP="003B6102">
      <w:pPr>
        <w:jc w:val="center"/>
        <w:rPr>
          <w:rFonts w:ascii="Times New Roman" w:hAnsi="Times New Roman" w:cs="Times New Roman"/>
          <w:b/>
          <w:bCs/>
          <w:sz w:val="32"/>
          <w:szCs w:val="32"/>
        </w:rPr>
      </w:pPr>
      <w:r w:rsidRPr="003B6102">
        <w:rPr>
          <w:rFonts w:ascii="Times New Roman" w:hAnsi="Times New Roman" w:cs="Times New Roman"/>
          <w:b/>
          <w:bCs/>
          <w:sz w:val="32"/>
          <w:szCs w:val="32"/>
        </w:rPr>
        <w:t>ul. Zamkowa 1</w:t>
      </w:r>
      <w:r>
        <w:rPr>
          <w:rFonts w:ascii="Times New Roman" w:hAnsi="Times New Roman" w:cs="Times New Roman"/>
          <w:b/>
          <w:bCs/>
          <w:sz w:val="32"/>
          <w:szCs w:val="32"/>
        </w:rPr>
        <w:t xml:space="preserve">, </w:t>
      </w:r>
      <w:r w:rsidRPr="003B6102">
        <w:rPr>
          <w:rFonts w:ascii="Times New Roman" w:hAnsi="Times New Roman" w:cs="Times New Roman"/>
          <w:b/>
          <w:bCs/>
          <w:sz w:val="32"/>
          <w:szCs w:val="32"/>
        </w:rPr>
        <w:t>63-720 Koźmin Wielkopolski</w:t>
      </w:r>
    </w:p>
    <w:p w14:paraId="6891D353" w14:textId="77777777" w:rsidR="00F77EB7" w:rsidRDefault="00F77EB7" w:rsidP="002B0AE0">
      <w:pPr>
        <w:spacing w:after="0"/>
        <w:rPr>
          <w:rFonts w:ascii="Times New Roman" w:hAnsi="Times New Roman" w:cs="Times New Roman"/>
        </w:rPr>
      </w:pPr>
    </w:p>
    <w:p w14:paraId="3D650DC4" w14:textId="77777777" w:rsidR="00F77EB7" w:rsidRDefault="00F77EB7" w:rsidP="00F77EB7">
      <w:pPr>
        <w:spacing w:after="0"/>
        <w:jc w:val="center"/>
        <w:rPr>
          <w:rFonts w:ascii="Times New Roman" w:hAnsi="Times New Roman" w:cs="Times New Roman"/>
        </w:rPr>
      </w:pPr>
    </w:p>
    <w:p w14:paraId="11BE7A97" w14:textId="77777777" w:rsidR="002B0AE0" w:rsidRDefault="002B0AE0" w:rsidP="00F77EB7">
      <w:pPr>
        <w:spacing w:after="0"/>
        <w:jc w:val="center"/>
        <w:rPr>
          <w:rFonts w:ascii="Times New Roman" w:hAnsi="Times New Roman" w:cs="Times New Roman"/>
        </w:rPr>
      </w:pPr>
    </w:p>
    <w:p w14:paraId="5371BB4F" w14:textId="77777777" w:rsidR="002B0AE0" w:rsidRDefault="002B0AE0" w:rsidP="00F77EB7">
      <w:pPr>
        <w:spacing w:after="0"/>
        <w:jc w:val="center"/>
        <w:rPr>
          <w:rFonts w:ascii="Times New Roman" w:hAnsi="Times New Roman" w:cs="Times New Roman"/>
        </w:rPr>
      </w:pPr>
    </w:p>
    <w:p w14:paraId="4D2BB857" w14:textId="77777777" w:rsidR="002B0AE0" w:rsidRDefault="002B0AE0" w:rsidP="00F77EB7">
      <w:pPr>
        <w:spacing w:after="0"/>
        <w:jc w:val="center"/>
        <w:rPr>
          <w:rFonts w:ascii="Times New Roman" w:hAnsi="Times New Roman" w:cs="Times New Roman"/>
        </w:rPr>
      </w:pPr>
    </w:p>
    <w:p w14:paraId="68CDE048" w14:textId="6FF6F578" w:rsidR="00F77EB7" w:rsidRDefault="002B0AE0" w:rsidP="00F77EB7">
      <w:pPr>
        <w:spacing w:after="0"/>
        <w:jc w:val="center"/>
        <w:rPr>
          <w:rFonts w:ascii="Times New Roman" w:hAnsi="Times New Roman" w:cs="Times New Roman"/>
        </w:rPr>
      </w:pPr>
      <w:r>
        <w:rPr>
          <w:rFonts w:ascii="Times New Roman" w:hAnsi="Times New Roman" w:cs="Times New Roman"/>
          <w:noProof/>
          <w:lang w:eastAsia="pl-PL"/>
        </w:rPr>
        <w:drawing>
          <wp:inline distT="0" distB="0" distL="0" distR="0" wp14:anchorId="18FD2946" wp14:editId="2EEA5CCD">
            <wp:extent cx="1615440" cy="162179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21790"/>
                    </a:xfrm>
                    <a:prstGeom prst="rect">
                      <a:avLst/>
                    </a:prstGeom>
                    <a:noFill/>
                  </pic:spPr>
                </pic:pic>
              </a:graphicData>
            </a:graphic>
          </wp:inline>
        </w:drawing>
      </w:r>
    </w:p>
    <w:p w14:paraId="3D222052" w14:textId="77777777" w:rsidR="00F77EB7" w:rsidRDefault="00F77EB7" w:rsidP="00F77EB7">
      <w:pPr>
        <w:spacing w:after="0"/>
        <w:jc w:val="center"/>
        <w:rPr>
          <w:rFonts w:ascii="Times New Roman" w:hAnsi="Times New Roman" w:cs="Times New Roman"/>
        </w:rPr>
      </w:pPr>
    </w:p>
    <w:p w14:paraId="613EAE6C" w14:textId="77777777" w:rsidR="00F77EB7" w:rsidRDefault="00F77EB7" w:rsidP="00F77EB7">
      <w:pPr>
        <w:spacing w:after="0"/>
        <w:jc w:val="center"/>
        <w:rPr>
          <w:rFonts w:ascii="Times New Roman" w:hAnsi="Times New Roman" w:cs="Times New Roman"/>
        </w:rPr>
      </w:pPr>
    </w:p>
    <w:p w14:paraId="3CB64DC3" w14:textId="77777777" w:rsidR="00F77EB7" w:rsidRDefault="00F77EB7" w:rsidP="00F77EB7">
      <w:pPr>
        <w:spacing w:after="0"/>
        <w:jc w:val="center"/>
        <w:rPr>
          <w:rFonts w:ascii="Times New Roman" w:hAnsi="Times New Roman" w:cs="Times New Roman"/>
        </w:rPr>
      </w:pPr>
    </w:p>
    <w:p w14:paraId="38D1F43A" w14:textId="77777777" w:rsidR="00F77EB7" w:rsidRDefault="00F77EB7" w:rsidP="00F77EB7">
      <w:pPr>
        <w:spacing w:after="0"/>
        <w:jc w:val="center"/>
        <w:rPr>
          <w:rFonts w:ascii="Times New Roman" w:hAnsi="Times New Roman" w:cs="Times New Roman"/>
        </w:rPr>
      </w:pPr>
    </w:p>
    <w:p w14:paraId="4B835688" w14:textId="77777777" w:rsidR="00F77EB7" w:rsidRDefault="00F77EB7" w:rsidP="00F77EB7">
      <w:pPr>
        <w:spacing w:after="0"/>
        <w:jc w:val="center"/>
        <w:rPr>
          <w:rFonts w:ascii="Times New Roman" w:hAnsi="Times New Roman" w:cs="Times New Roman"/>
        </w:rPr>
      </w:pPr>
    </w:p>
    <w:p w14:paraId="089B8743" w14:textId="77777777" w:rsidR="00F77EB7" w:rsidRDefault="00F77EB7" w:rsidP="00F77EB7">
      <w:pPr>
        <w:spacing w:after="0"/>
        <w:jc w:val="center"/>
        <w:rPr>
          <w:rFonts w:ascii="Times New Roman" w:hAnsi="Times New Roman" w:cs="Times New Roman"/>
        </w:rPr>
      </w:pPr>
    </w:p>
    <w:p w14:paraId="51A0BF60" w14:textId="77777777" w:rsidR="00F77EB7" w:rsidRDefault="00F77EB7" w:rsidP="00F77EB7">
      <w:pPr>
        <w:spacing w:after="0"/>
        <w:jc w:val="center"/>
        <w:rPr>
          <w:rFonts w:ascii="Times New Roman" w:hAnsi="Times New Roman" w:cs="Times New Roman"/>
        </w:rPr>
      </w:pPr>
    </w:p>
    <w:p w14:paraId="1EDA9BE5" w14:textId="77777777" w:rsidR="00F77EB7" w:rsidRDefault="00F77EB7" w:rsidP="00F77EB7">
      <w:pPr>
        <w:spacing w:after="0"/>
        <w:jc w:val="center"/>
        <w:rPr>
          <w:rFonts w:ascii="Times New Roman" w:hAnsi="Times New Roman" w:cs="Times New Roman"/>
        </w:rPr>
      </w:pPr>
    </w:p>
    <w:p w14:paraId="0F8C2D37" w14:textId="77777777" w:rsidR="00F77EB7" w:rsidRPr="00CB4071" w:rsidRDefault="00F77EB7" w:rsidP="00F77EB7">
      <w:pPr>
        <w:spacing w:after="0"/>
        <w:rPr>
          <w:rFonts w:ascii="Times New Roman" w:hAnsi="Times New Roman" w:cs="Times New Roman"/>
          <w:b/>
          <w:bCs/>
          <w:sz w:val="32"/>
          <w:szCs w:val="32"/>
        </w:rPr>
      </w:pPr>
    </w:p>
    <w:p w14:paraId="5B38C21A" w14:textId="4E3A94B8" w:rsidR="005021CD" w:rsidRPr="002B0AE0" w:rsidRDefault="002B0AE0" w:rsidP="00F77EB7">
      <w:pPr>
        <w:spacing w:after="0"/>
        <w:jc w:val="center"/>
        <w:rPr>
          <w:rFonts w:ascii="Times New Roman" w:hAnsi="Times New Roman" w:cs="Times New Roman"/>
          <w:b/>
          <w:bCs/>
          <w:sz w:val="28"/>
          <w:szCs w:val="28"/>
        </w:rPr>
      </w:pPr>
      <w:r w:rsidRPr="002B0AE0">
        <w:rPr>
          <w:rFonts w:ascii="Times New Roman" w:hAnsi="Times New Roman" w:cs="Times New Roman"/>
          <w:b/>
          <w:bCs/>
          <w:sz w:val="28"/>
          <w:szCs w:val="28"/>
        </w:rPr>
        <w:t>Koźmin Wielkopolski, 24 września 2024 r.</w:t>
      </w:r>
    </w:p>
    <w:p w14:paraId="32E89E8F" w14:textId="77777777" w:rsidR="00351D03" w:rsidRDefault="00351D03">
      <w:pPr>
        <w:spacing w:line="259"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21A77EB" w14:textId="7D0B3B23" w:rsidR="00C400E5" w:rsidRDefault="00C400E5" w:rsidP="00C400E5">
      <w:pPr>
        <w:pStyle w:val="Nagwek1"/>
        <w:jc w:val="center"/>
        <w:rPr>
          <w:rFonts w:ascii="Times New Roman" w:hAnsi="Times New Roman" w:cs="Times New Roman"/>
          <w:b/>
          <w:bCs/>
          <w:color w:val="auto"/>
          <w:sz w:val="24"/>
          <w:szCs w:val="24"/>
        </w:rPr>
      </w:pPr>
      <w:bookmarkStart w:id="0" w:name="_Toc174356415"/>
      <w:bookmarkStart w:id="1" w:name="_Toc174356481"/>
      <w:bookmarkStart w:id="2" w:name="_Toc174359095"/>
      <w:r w:rsidRPr="00C400E5">
        <w:rPr>
          <w:rFonts w:ascii="Times New Roman" w:hAnsi="Times New Roman" w:cs="Times New Roman"/>
          <w:b/>
          <w:bCs/>
          <w:color w:val="auto"/>
          <w:sz w:val="24"/>
          <w:szCs w:val="24"/>
        </w:rPr>
        <w:lastRenderedPageBreak/>
        <w:t>SPIS TREŚCI</w:t>
      </w:r>
      <w:bookmarkEnd w:id="0"/>
      <w:bookmarkEnd w:id="1"/>
      <w:bookmarkEnd w:id="2"/>
    </w:p>
    <w:sdt>
      <w:sdtPr>
        <w:rPr>
          <w:rFonts w:asciiTheme="minorHAnsi" w:eastAsiaTheme="minorHAnsi" w:hAnsiTheme="minorHAnsi" w:cstheme="minorBidi"/>
          <w:color w:val="auto"/>
          <w:sz w:val="22"/>
          <w:szCs w:val="22"/>
          <w:lang w:eastAsia="en-US"/>
        </w:rPr>
        <w:id w:val="779309950"/>
        <w:docPartObj>
          <w:docPartGallery w:val="Table of Contents"/>
          <w:docPartUnique/>
        </w:docPartObj>
      </w:sdtPr>
      <w:sdtEndPr>
        <w:rPr>
          <w:b/>
          <w:bCs/>
        </w:rPr>
      </w:sdtEndPr>
      <w:sdtContent>
        <w:p w14:paraId="0F34825B" w14:textId="214BB800" w:rsidR="00F7446C" w:rsidRDefault="00F7446C">
          <w:pPr>
            <w:pStyle w:val="Nagwekspisutreci"/>
          </w:pPr>
        </w:p>
        <w:p w14:paraId="33CEF227" w14:textId="066568F1" w:rsidR="00566869" w:rsidRDefault="00F7446C">
          <w:pPr>
            <w:pStyle w:val="Spistreci1"/>
            <w:tabs>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74359095" w:history="1">
            <w:r w:rsidR="00566869" w:rsidRPr="00E47B20">
              <w:rPr>
                <w:rStyle w:val="Hipercze"/>
                <w:rFonts w:ascii="Times New Roman" w:hAnsi="Times New Roman" w:cs="Times New Roman"/>
                <w:b/>
                <w:bCs/>
                <w:noProof/>
              </w:rPr>
              <w:t>SPIS TREŚCI</w:t>
            </w:r>
            <w:r w:rsidR="00566869">
              <w:rPr>
                <w:noProof/>
                <w:webHidden/>
              </w:rPr>
              <w:tab/>
            </w:r>
            <w:r w:rsidR="00566869">
              <w:rPr>
                <w:noProof/>
                <w:webHidden/>
              </w:rPr>
              <w:fldChar w:fldCharType="begin"/>
            </w:r>
            <w:r w:rsidR="00566869">
              <w:rPr>
                <w:noProof/>
                <w:webHidden/>
              </w:rPr>
              <w:instrText xml:space="preserve"> PAGEREF _Toc174359095 \h </w:instrText>
            </w:r>
            <w:r w:rsidR="00566869">
              <w:rPr>
                <w:noProof/>
                <w:webHidden/>
              </w:rPr>
            </w:r>
            <w:r w:rsidR="00566869">
              <w:rPr>
                <w:noProof/>
                <w:webHidden/>
              </w:rPr>
              <w:fldChar w:fldCharType="separate"/>
            </w:r>
            <w:r w:rsidR="00566869">
              <w:rPr>
                <w:noProof/>
                <w:webHidden/>
              </w:rPr>
              <w:t>3</w:t>
            </w:r>
            <w:r w:rsidR="00566869">
              <w:rPr>
                <w:noProof/>
                <w:webHidden/>
              </w:rPr>
              <w:fldChar w:fldCharType="end"/>
            </w:r>
          </w:hyperlink>
        </w:p>
        <w:p w14:paraId="252C8EBF" w14:textId="5FAAA30F"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096" w:history="1">
            <w:r w:rsidR="00566869" w:rsidRPr="00E47B20">
              <w:rPr>
                <w:rStyle w:val="Hipercze"/>
                <w:rFonts w:ascii="Times New Roman" w:hAnsi="Times New Roman" w:cs="Times New Roman"/>
                <w:b/>
                <w:bCs/>
                <w:noProof/>
              </w:rPr>
              <w:t>1.</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rPr>
              <w:t>Zasady ogólne</w:t>
            </w:r>
            <w:r w:rsidR="00566869">
              <w:rPr>
                <w:noProof/>
                <w:webHidden/>
              </w:rPr>
              <w:tab/>
            </w:r>
            <w:r w:rsidR="00566869">
              <w:rPr>
                <w:noProof/>
                <w:webHidden/>
              </w:rPr>
              <w:fldChar w:fldCharType="begin"/>
            </w:r>
            <w:r w:rsidR="00566869">
              <w:rPr>
                <w:noProof/>
                <w:webHidden/>
              </w:rPr>
              <w:instrText xml:space="preserve"> PAGEREF _Toc174359096 \h </w:instrText>
            </w:r>
            <w:r w:rsidR="00566869">
              <w:rPr>
                <w:noProof/>
                <w:webHidden/>
              </w:rPr>
            </w:r>
            <w:r w:rsidR="00566869">
              <w:rPr>
                <w:noProof/>
                <w:webHidden/>
              </w:rPr>
              <w:fldChar w:fldCharType="separate"/>
            </w:r>
            <w:r w:rsidR="00566869">
              <w:rPr>
                <w:noProof/>
                <w:webHidden/>
              </w:rPr>
              <w:t>4</w:t>
            </w:r>
            <w:r w:rsidR="00566869">
              <w:rPr>
                <w:noProof/>
                <w:webHidden/>
              </w:rPr>
              <w:fldChar w:fldCharType="end"/>
            </w:r>
          </w:hyperlink>
        </w:p>
        <w:p w14:paraId="396D014A" w14:textId="4407A2D0"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097" w:history="1">
            <w:r w:rsidR="00566869" w:rsidRPr="00E47B20">
              <w:rPr>
                <w:rStyle w:val="Hipercze"/>
                <w:rFonts w:ascii="Times New Roman" w:hAnsi="Times New Roman" w:cs="Times New Roman"/>
                <w:b/>
                <w:bCs/>
                <w:noProof/>
              </w:rPr>
              <w:t>2.</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Definicje</w:t>
            </w:r>
            <w:r w:rsidR="00566869">
              <w:rPr>
                <w:noProof/>
                <w:webHidden/>
              </w:rPr>
              <w:tab/>
            </w:r>
            <w:r w:rsidR="00566869">
              <w:rPr>
                <w:noProof/>
                <w:webHidden/>
              </w:rPr>
              <w:fldChar w:fldCharType="begin"/>
            </w:r>
            <w:r w:rsidR="00566869">
              <w:rPr>
                <w:noProof/>
                <w:webHidden/>
              </w:rPr>
              <w:instrText xml:space="preserve"> PAGEREF _Toc174359097 \h </w:instrText>
            </w:r>
            <w:r w:rsidR="00566869">
              <w:rPr>
                <w:noProof/>
                <w:webHidden/>
              </w:rPr>
            </w:r>
            <w:r w:rsidR="00566869">
              <w:rPr>
                <w:noProof/>
                <w:webHidden/>
              </w:rPr>
              <w:fldChar w:fldCharType="separate"/>
            </w:r>
            <w:r w:rsidR="00566869">
              <w:rPr>
                <w:noProof/>
                <w:webHidden/>
              </w:rPr>
              <w:t>6</w:t>
            </w:r>
            <w:r w:rsidR="00566869">
              <w:rPr>
                <w:noProof/>
                <w:webHidden/>
              </w:rPr>
              <w:fldChar w:fldCharType="end"/>
            </w:r>
          </w:hyperlink>
        </w:p>
        <w:p w14:paraId="25D74DCC" w14:textId="269663D6"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098" w:history="1">
            <w:r w:rsidR="00566869" w:rsidRPr="00E47B20">
              <w:rPr>
                <w:rStyle w:val="Hipercze"/>
                <w:rFonts w:ascii="Times New Roman" w:hAnsi="Times New Roman" w:cs="Times New Roman"/>
                <w:b/>
                <w:bCs/>
                <w:noProof/>
              </w:rPr>
              <w:t>3.</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Zakres podmiotowy</w:t>
            </w:r>
            <w:r w:rsidR="00566869">
              <w:rPr>
                <w:noProof/>
                <w:webHidden/>
              </w:rPr>
              <w:tab/>
            </w:r>
            <w:r w:rsidR="00566869">
              <w:rPr>
                <w:noProof/>
                <w:webHidden/>
              </w:rPr>
              <w:fldChar w:fldCharType="begin"/>
            </w:r>
            <w:r w:rsidR="00566869">
              <w:rPr>
                <w:noProof/>
                <w:webHidden/>
              </w:rPr>
              <w:instrText xml:space="preserve"> PAGEREF _Toc174359098 \h </w:instrText>
            </w:r>
            <w:r w:rsidR="00566869">
              <w:rPr>
                <w:noProof/>
                <w:webHidden/>
              </w:rPr>
            </w:r>
            <w:r w:rsidR="00566869">
              <w:rPr>
                <w:noProof/>
                <w:webHidden/>
              </w:rPr>
              <w:fldChar w:fldCharType="separate"/>
            </w:r>
            <w:r w:rsidR="00566869">
              <w:rPr>
                <w:noProof/>
                <w:webHidden/>
              </w:rPr>
              <w:t>7</w:t>
            </w:r>
            <w:r w:rsidR="00566869">
              <w:rPr>
                <w:noProof/>
                <w:webHidden/>
              </w:rPr>
              <w:fldChar w:fldCharType="end"/>
            </w:r>
          </w:hyperlink>
        </w:p>
        <w:p w14:paraId="4FD063C0" w14:textId="2F2C7E53"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099" w:history="1">
            <w:r w:rsidR="00566869" w:rsidRPr="00E47B20">
              <w:rPr>
                <w:rStyle w:val="Hipercze"/>
                <w:rFonts w:ascii="Times New Roman" w:hAnsi="Times New Roman" w:cs="Times New Roman"/>
                <w:b/>
                <w:bCs/>
                <w:noProof/>
              </w:rPr>
              <w:t>4.</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Zakres przedmiotowy</w:t>
            </w:r>
            <w:r w:rsidR="00566869">
              <w:rPr>
                <w:noProof/>
                <w:webHidden/>
              </w:rPr>
              <w:tab/>
            </w:r>
            <w:r w:rsidR="00566869">
              <w:rPr>
                <w:noProof/>
                <w:webHidden/>
              </w:rPr>
              <w:fldChar w:fldCharType="begin"/>
            </w:r>
            <w:r w:rsidR="00566869">
              <w:rPr>
                <w:noProof/>
                <w:webHidden/>
              </w:rPr>
              <w:instrText xml:space="preserve"> PAGEREF _Toc174359099 \h </w:instrText>
            </w:r>
            <w:r w:rsidR="00566869">
              <w:rPr>
                <w:noProof/>
                <w:webHidden/>
              </w:rPr>
            </w:r>
            <w:r w:rsidR="00566869">
              <w:rPr>
                <w:noProof/>
                <w:webHidden/>
              </w:rPr>
              <w:fldChar w:fldCharType="separate"/>
            </w:r>
            <w:r w:rsidR="00566869">
              <w:rPr>
                <w:noProof/>
                <w:webHidden/>
              </w:rPr>
              <w:t>8</w:t>
            </w:r>
            <w:r w:rsidR="00566869">
              <w:rPr>
                <w:noProof/>
                <w:webHidden/>
              </w:rPr>
              <w:fldChar w:fldCharType="end"/>
            </w:r>
          </w:hyperlink>
        </w:p>
        <w:p w14:paraId="088F9206" w14:textId="7D26A279"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100" w:history="1">
            <w:r w:rsidR="00566869" w:rsidRPr="00E47B20">
              <w:rPr>
                <w:rStyle w:val="Hipercze"/>
                <w:rFonts w:ascii="Times New Roman" w:hAnsi="Times New Roman" w:cs="Times New Roman"/>
                <w:b/>
                <w:bCs/>
                <w:noProof/>
              </w:rPr>
              <w:t>5.</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Sposoby dokonywania zgłoszeń</w:t>
            </w:r>
            <w:r w:rsidR="00566869">
              <w:rPr>
                <w:noProof/>
                <w:webHidden/>
              </w:rPr>
              <w:tab/>
            </w:r>
            <w:r w:rsidR="00566869">
              <w:rPr>
                <w:noProof/>
                <w:webHidden/>
              </w:rPr>
              <w:fldChar w:fldCharType="begin"/>
            </w:r>
            <w:r w:rsidR="00566869">
              <w:rPr>
                <w:noProof/>
                <w:webHidden/>
              </w:rPr>
              <w:instrText xml:space="preserve"> PAGEREF _Toc174359100 \h </w:instrText>
            </w:r>
            <w:r w:rsidR="00566869">
              <w:rPr>
                <w:noProof/>
                <w:webHidden/>
              </w:rPr>
            </w:r>
            <w:r w:rsidR="00566869">
              <w:rPr>
                <w:noProof/>
                <w:webHidden/>
              </w:rPr>
              <w:fldChar w:fldCharType="separate"/>
            </w:r>
            <w:r w:rsidR="00566869">
              <w:rPr>
                <w:noProof/>
                <w:webHidden/>
              </w:rPr>
              <w:t>9</w:t>
            </w:r>
            <w:r w:rsidR="00566869">
              <w:rPr>
                <w:noProof/>
                <w:webHidden/>
              </w:rPr>
              <w:fldChar w:fldCharType="end"/>
            </w:r>
          </w:hyperlink>
        </w:p>
        <w:p w14:paraId="06E1986C" w14:textId="52E596BC"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101" w:history="1">
            <w:r w:rsidR="00566869" w:rsidRPr="00E47B20">
              <w:rPr>
                <w:rStyle w:val="Hipercze"/>
                <w:rFonts w:ascii="Times New Roman" w:hAnsi="Times New Roman" w:cs="Times New Roman"/>
                <w:b/>
                <w:bCs/>
                <w:noProof/>
              </w:rPr>
              <w:t>6.</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Wewnętrzne postępowanie wyjaśniające</w:t>
            </w:r>
            <w:r w:rsidR="00566869">
              <w:rPr>
                <w:noProof/>
                <w:webHidden/>
              </w:rPr>
              <w:tab/>
            </w:r>
            <w:r w:rsidR="00566869">
              <w:rPr>
                <w:noProof/>
                <w:webHidden/>
              </w:rPr>
              <w:fldChar w:fldCharType="begin"/>
            </w:r>
            <w:r w:rsidR="00566869">
              <w:rPr>
                <w:noProof/>
                <w:webHidden/>
              </w:rPr>
              <w:instrText xml:space="preserve"> PAGEREF _Toc174359101 \h </w:instrText>
            </w:r>
            <w:r w:rsidR="00566869">
              <w:rPr>
                <w:noProof/>
                <w:webHidden/>
              </w:rPr>
            </w:r>
            <w:r w:rsidR="00566869">
              <w:rPr>
                <w:noProof/>
                <w:webHidden/>
              </w:rPr>
              <w:fldChar w:fldCharType="separate"/>
            </w:r>
            <w:r w:rsidR="00566869">
              <w:rPr>
                <w:noProof/>
                <w:webHidden/>
              </w:rPr>
              <w:t>12</w:t>
            </w:r>
            <w:r w:rsidR="00566869">
              <w:rPr>
                <w:noProof/>
                <w:webHidden/>
              </w:rPr>
              <w:fldChar w:fldCharType="end"/>
            </w:r>
          </w:hyperlink>
        </w:p>
        <w:p w14:paraId="17A1091B" w14:textId="6C52F265"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102" w:history="1">
            <w:r w:rsidR="00566869" w:rsidRPr="00E47B20">
              <w:rPr>
                <w:rStyle w:val="Hipercze"/>
                <w:rFonts w:ascii="Times New Roman" w:hAnsi="Times New Roman" w:cs="Times New Roman"/>
                <w:b/>
                <w:bCs/>
                <w:noProof/>
              </w:rPr>
              <w:t>7.</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Zakaz działań odwetowych</w:t>
            </w:r>
            <w:r w:rsidR="00566869">
              <w:rPr>
                <w:noProof/>
                <w:webHidden/>
              </w:rPr>
              <w:tab/>
            </w:r>
            <w:r w:rsidR="00566869">
              <w:rPr>
                <w:noProof/>
                <w:webHidden/>
              </w:rPr>
              <w:fldChar w:fldCharType="begin"/>
            </w:r>
            <w:r w:rsidR="00566869">
              <w:rPr>
                <w:noProof/>
                <w:webHidden/>
              </w:rPr>
              <w:instrText xml:space="preserve"> PAGEREF _Toc174359102 \h </w:instrText>
            </w:r>
            <w:r w:rsidR="00566869">
              <w:rPr>
                <w:noProof/>
                <w:webHidden/>
              </w:rPr>
            </w:r>
            <w:r w:rsidR="00566869">
              <w:rPr>
                <w:noProof/>
                <w:webHidden/>
              </w:rPr>
              <w:fldChar w:fldCharType="separate"/>
            </w:r>
            <w:r w:rsidR="00566869">
              <w:rPr>
                <w:noProof/>
                <w:webHidden/>
              </w:rPr>
              <w:t>13</w:t>
            </w:r>
            <w:r w:rsidR="00566869">
              <w:rPr>
                <w:noProof/>
                <w:webHidden/>
              </w:rPr>
              <w:fldChar w:fldCharType="end"/>
            </w:r>
          </w:hyperlink>
        </w:p>
        <w:p w14:paraId="17E7082F" w14:textId="58F81386"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103" w:history="1">
            <w:r w:rsidR="00566869" w:rsidRPr="00E47B20">
              <w:rPr>
                <w:rStyle w:val="Hipercze"/>
                <w:rFonts w:ascii="Times New Roman" w:hAnsi="Times New Roman" w:cs="Times New Roman"/>
                <w:b/>
                <w:bCs/>
                <w:noProof/>
              </w:rPr>
              <w:t>8.</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Przepisy karne</w:t>
            </w:r>
            <w:r w:rsidR="00566869">
              <w:rPr>
                <w:noProof/>
                <w:webHidden/>
              </w:rPr>
              <w:tab/>
            </w:r>
            <w:r w:rsidR="00566869">
              <w:rPr>
                <w:noProof/>
                <w:webHidden/>
              </w:rPr>
              <w:fldChar w:fldCharType="begin"/>
            </w:r>
            <w:r w:rsidR="00566869">
              <w:rPr>
                <w:noProof/>
                <w:webHidden/>
              </w:rPr>
              <w:instrText xml:space="preserve"> PAGEREF _Toc174359103 \h </w:instrText>
            </w:r>
            <w:r w:rsidR="00566869">
              <w:rPr>
                <w:noProof/>
                <w:webHidden/>
              </w:rPr>
            </w:r>
            <w:r w:rsidR="00566869">
              <w:rPr>
                <w:noProof/>
                <w:webHidden/>
              </w:rPr>
              <w:fldChar w:fldCharType="separate"/>
            </w:r>
            <w:r w:rsidR="00566869">
              <w:rPr>
                <w:noProof/>
                <w:webHidden/>
              </w:rPr>
              <w:t>13</w:t>
            </w:r>
            <w:r w:rsidR="00566869">
              <w:rPr>
                <w:noProof/>
                <w:webHidden/>
              </w:rPr>
              <w:fldChar w:fldCharType="end"/>
            </w:r>
          </w:hyperlink>
        </w:p>
        <w:p w14:paraId="1531AF78" w14:textId="50D0509F" w:rsidR="00566869" w:rsidRDefault="007F465D">
          <w:pPr>
            <w:pStyle w:val="Spistreci1"/>
            <w:tabs>
              <w:tab w:val="left" w:pos="440"/>
              <w:tab w:val="right" w:leader="dot" w:pos="9062"/>
            </w:tabs>
            <w:rPr>
              <w:rFonts w:eastAsiaTheme="minorEastAsia"/>
              <w:noProof/>
              <w:kern w:val="2"/>
              <w:sz w:val="24"/>
              <w:szCs w:val="24"/>
              <w:lang w:eastAsia="pl-PL"/>
              <w14:ligatures w14:val="standardContextual"/>
            </w:rPr>
          </w:pPr>
          <w:hyperlink w:anchor="_Toc174359104" w:history="1">
            <w:r w:rsidR="00566869" w:rsidRPr="00E47B20">
              <w:rPr>
                <w:rStyle w:val="Hipercze"/>
                <w:rFonts w:ascii="Times New Roman" w:hAnsi="Times New Roman" w:cs="Times New Roman"/>
                <w:b/>
                <w:bCs/>
                <w:noProof/>
              </w:rPr>
              <w:t>9.</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Ochrona danych osobowych</w:t>
            </w:r>
            <w:r w:rsidR="00566869">
              <w:rPr>
                <w:noProof/>
                <w:webHidden/>
              </w:rPr>
              <w:tab/>
            </w:r>
            <w:r w:rsidR="00566869">
              <w:rPr>
                <w:noProof/>
                <w:webHidden/>
              </w:rPr>
              <w:fldChar w:fldCharType="begin"/>
            </w:r>
            <w:r w:rsidR="00566869">
              <w:rPr>
                <w:noProof/>
                <w:webHidden/>
              </w:rPr>
              <w:instrText xml:space="preserve"> PAGEREF _Toc174359104 \h </w:instrText>
            </w:r>
            <w:r w:rsidR="00566869">
              <w:rPr>
                <w:noProof/>
                <w:webHidden/>
              </w:rPr>
            </w:r>
            <w:r w:rsidR="00566869">
              <w:rPr>
                <w:noProof/>
                <w:webHidden/>
              </w:rPr>
              <w:fldChar w:fldCharType="separate"/>
            </w:r>
            <w:r w:rsidR="00566869">
              <w:rPr>
                <w:noProof/>
                <w:webHidden/>
              </w:rPr>
              <w:t>13</w:t>
            </w:r>
            <w:r w:rsidR="00566869">
              <w:rPr>
                <w:noProof/>
                <w:webHidden/>
              </w:rPr>
              <w:fldChar w:fldCharType="end"/>
            </w:r>
          </w:hyperlink>
        </w:p>
        <w:p w14:paraId="2E255182" w14:textId="2D8A124E" w:rsidR="00566869" w:rsidRDefault="007F465D">
          <w:pPr>
            <w:pStyle w:val="Spistreci1"/>
            <w:tabs>
              <w:tab w:val="left" w:pos="720"/>
              <w:tab w:val="right" w:leader="dot" w:pos="9062"/>
            </w:tabs>
            <w:rPr>
              <w:rFonts w:eastAsiaTheme="minorEastAsia"/>
              <w:noProof/>
              <w:kern w:val="2"/>
              <w:sz w:val="24"/>
              <w:szCs w:val="24"/>
              <w:lang w:eastAsia="pl-PL"/>
              <w14:ligatures w14:val="standardContextual"/>
            </w:rPr>
          </w:pPr>
          <w:hyperlink w:anchor="_Toc174359105" w:history="1">
            <w:r w:rsidR="00566869" w:rsidRPr="00E47B20">
              <w:rPr>
                <w:rStyle w:val="Hipercze"/>
                <w:rFonts w:ascii="Times New Roman" w:hAnsi="Times New Roman" w:cs="Times New Roman"/>
                <w:b/>
                <w:bCs/>
                <w:noProof/>
              </w:rPr>
              <w:t>10.</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Postanowienia końcowe</w:t>
            </w:r>
            <w:r w:rsidR="00566869">
              <w:rPr>
                <w:noProof/>
                <w:webHidden/>
              </w:rPr>
              <w:tab/>
            </w:r>
            <w:r w:rsidR="00566869">
              <w:rPr>
                <w:noProof/>
                <w:webHidden/>
              </w:rPr>
              <w:fldChar w:fldCharType="begin"/>
            </w:r>
            <w:r w:rsidR="00566869">
              <w:rPr>
                <w:noProof/>
                <w:webHidden/>
              </w:rPr>
              <w:instrText xml:space="preserve"> PAGEREF _Toc174359105 \h </w:instrText>
            </w:r>
            <w:r w:rsidR="00566869">
              <w:rPr>
                <w:noProof/>
                <w:webHidden/>
              </w:rPr>
            </w:r>
            <w:r w:rsidR="00566869">
              <w:rPr>
                <w:noProof/>
                <w:webHidden/>
              </w:rPr>
              <w:fldChar w:fldCharType="separate"/>
            </w:r>
            <w:r w:rsidR="00566869">
              <w:rPr>
                <w:noProof/>
                <w:webHidden/>
              </w:rPr>
              <w:t>16</w:t>
            </w:r>
            <w:r w:rsidR="00566869">
              <w:rPr>
                <w:noProof/>
                <w:webHidden/>
              </w:rPr>
              <w:fldChar w:fldCharType="end"/>
            </w:r>
          </w:hyperlink>
        </w:p>
        <w:p w14:paraId="68B4A391" w14:textId="54324BBD" w:rsidR="00566869" w:rsidRDefault="007F465D">
          <w:pPr>
            <w:pStyle w:val="Spistreci1"/>
            <w:tabs>
              <w:tab w:val="left" w:pos="720"/>
              <w:tab w:val="right" w:leader="dot" w:pos="9062"/>
            </w:tabs>
            <w:rPr>
              <w:rFonts w:eastAsiaTheme="minorEastAsia"/>
              <w:noProof/>
              <w:kern w:val="2"/>
              <w:sz w:val="24"/>
              <w:szCs w:val="24"/>
              <w:lang w:eastAsia="pl-PL"/>
              <w14:ligatures w14:val="standardContextual"/>
            </w:rPr>
          </w:pPr>
          <w:hyperlink w:anchor="_Toc174359106" w:history="1">
            <w:r w:rsidR="00566869" w:rsidRPr="00E47B20">
              <w:rPr>
                <w:rStyle w:val="Hipercze"/>
                <w:rFonts w:ascii="Times New Roman" w:hAnsi="Times New Roman" w:cs="Times New Roman"/>
                <w:b/>
                <w:bCs/>
                <w:noProof/>
              </w:rPr>
              <w:t>11.</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Wykaz załączników</w:t>
            </w:r>
            <w:r w:rsidR="00566869">
              <w:rPr>
                <w:noProof/>
                <w:webHidden/>
              </w:rPr>
              <w:tab/>
            </w:r>
            <w:r w:rsidR="00566869">
              <w:rPr>
                <w:noProof/>
                <w:webHidden/>
              </w:rPr>
              <w:fldChar w:fldCharType="begin"/>
            </w:r>
            <w:r w:rsidR="00566869">
              <w:rPr>
                <w:noProof/>
                <w:webHidden/>
              </w:rPr>
              <w:instrText xml:space="preserve"> PAGEREF _Toc174359106 \h </w:instrText>
            </w:r>
            <w:r w:rsidR="00566869">
              <w:rPr>
                <w:noProof/>
                <w:webHidden/>
              </w:rPr>
            </w:r>
            <w:r w:rsidR="00566869">
              <w:rPr>
                <w:noProof/>
                <w:webHidden/>
              </w:rPr>
              <w:fldChar w:fldCharType="separate"/>
            </w:r>
            <w:r w:rsidR="00566869">
              <w:rPr>
                <w:noProof/>
                <w:webHidden/>
              </w:rPr>
              <w:t>16</w:t>
            </w:r>
            <w:r w:rsidR="00566869">
              <w:rPr>
                <w:noProof/>
                <w:webHidden/>
              </w:rPr>
              <w:fldChar w:fldCharType="end"/>
            </w:r>
          </w:hyperlink>
        </w:p>
        <w:p w14:paraId="74F3EC7B" w14:textId="6F37BFFC" w:rsidR="00566869" w:rsidRDefault="007F465D">
          <w:pPr>
            <w:pStyle w:val="Spistreci1"/>
            <w:tabs>
              <w:tab w:val="left" w:pos="720"/>
              <w:tab w:val="right" w:leader="dot" w:pos="9062"/>
            </w:tabs>
            <w:rPr>
              <w:rFonts w:eastAsiaTheme="minorEastAsia"/>
              <w:noProof/>
              <w:kern w:val="2"/>
              <w:sz w:val="24"/>
              <w:szCs w:val="24"/>
              <w:lang w:eastAsia="pl-PL"/>
              <w14:ligatures w14:val="standardContextual"/>
            </w:rPr>
          </w:pPr>
          <w:hyperlink w:anchor="_Toc174359107" w:history="1">
            <w:r w:rsidR="00566869" w:rsidRPr="00E47B20">
              <w:rPr>
                <w:rStyle w:val="Hipercze"/>
                <w:rFonts w:ascii="Times New Roman" w:hAnsi="Times New Roman" w:cs="Times New Roman"/>
                <w:b/>
                <w:bCs/>
                <w:noProof/>
              </w:rPr>
              <w:t>12.</w:t>
            </w:r>
            <w:r w:rsidR="00566869">
              <w:rPr>
                <w:rFonts w:eastAsiaTheme="minorEastAsia"/>
                <w:noProof/>
                <w:kern w:val="2"/>
                <w:sz w:val="24"/>
                <w:szCs w:val="24"/>
                <w:lang w:eastAsia="pl-PL"/>
                <w14:ligatures w14:val="standardContextual"/>
              </w:rPr>
              <w:tab/>
            </w:r>
            <w:r w:rsidR="00566869" w:rsidRPr="00E47B20">
              <w:rPr>
                <w:rStyle w:val="Hipercze"/>
                <w:rFonts w:ascii="Times New Roman" w:hAnsi="Times New Roman" w:cs="Times New Roman"/>
                <w:b/>
                <w:bCs/>
                <w:noProof/>
                <w:shd w:val="clear" w:color="auto" w:fill="FFFFFF"/>
              </w:rPr>
              <w:t>Historia zmian</w:t>
            </w:r>
            <w:r w:rsidR="00566869">
              <w:rPr>
                <w:noProof/>
                <w:webHidden/>
              </w:rPr>
              <w:tab/>
            </w:r>
            <w:r w:rsidR="00566869">
              <w:rPr>
                <w:noProof/>
                <w:webHidden/>
              </w:rPr>
              <w:fldChar w:fldCharType="begin"/>
            </w:r>
            <w:r w:rsidR="00566869">
              <w:rPr>
                <w:noProof/>
                <w:webHidden/>
              </w:rPr>
              <w:instrText xml:space="preserve"> PAGEREF _Toc174359107 \h </w:instrText>
            </w:r>
            <w:r w:rsidR="00566869">
              <w:rPr>
                <w:noProof/>
                <w:webHidden/>
              </w:rPr>
            </w:r>
            <w:r w:rsidR="00566869">
              <w:rPr>
                <w:noProof/>
                <w:webHidden/>
              </w:rPr>
              <w:fldChar w:fldCharType="separate"/>
            </w:r>
            <w:r w:rsidR="00566869">
              <w:rPr>
                <w:noProof/>
                <w:webHidden/>
              </w:rPr>
              <w:t>17</w:t>
            </w:r>
            <w:r w:rsidR="00566869">
              <w:rPr>
                <w:noProof/>
                <w:webHidden/>
              </w:rPr>
              <w:fldChar w:fldCharType="end"/>
            </w:r>
          </w:hyperlink>
        </w:p>
        <w:p w14:paraId="6C799E8B" w14:textId="4CC41FB9" w:rsidR="00F7446C" w:rsidRDefault="00F7446C">
          <w:r>
            <w:rPr>
              <w:b/>
              <w:bCs/>
            </w:rPr>
            <w:fldChar w:fldCharType="end"/>
          </w:r>
        </w:p>
      </w:sdtContent>
    </w:sdt>
    <w:p w14:paraId="4A9FC92F" w14:textId="77777777" w:rsidR="00C400E5" w:rsidRDefault="00C400E5" w:rsidP="00C400E5"/>
    <w:p w14:paraId="14929DF6" w14:textId="77777777" w:rsidR="00695E46" w:rsidRDefault="00695E46" w:rsidP="00C400E5"/>
    <w:p w14:paraId="60413D61" w14:textId="77777777" w:rsidR="00695E46" w:rsidRDefault="00695E46" w:rsidP="00C400E5"/>
    <w:p w14:paraId="40E8979B" w14:textId="77777777" w:rsidR="00695E46" w:rsidRDefault="00695E46" w:rsidP="00C400E5"/>
    <w:p w14:paraId="4286A69B" w14:textId="77777777" w:rsidR="00695E46" w:rsidRDefault="00695E46" w:rsidP="00C400E5"/>
    <w:p w14:paraId="763A74AC" w14:textId="77777777" w:rsidR="00695E46" w:rsidRDefault="00695E46" w:rsidP="00C400E5"/>
    <w:p w14:paraId="1917D571" w14:textId="77777777" w:rsidR="00695E46" w:rsidRDefault="00695E46" w:rsidP="00C400E5"/>
    <w:p w14:paraId="0A0D0C00" w14:textId="77777777" w:rsidR="00695E46" w:rsidRDefault="00695E46" w:rsidP="00C400E5"/>
    <w:p w14:paraId="64B9B5CA" w14:textId="77777777" w:rsidR="00695E46" w:rsidRDefault="00695E46" w:rsidP="00C400E5"/>
    <w:p w14:paraId="7FFE9A3E" w14:textId="1FDC4D6A" w:rsidR="00110D50" w:rsidRDefault="00110D50">
      <w:pPr>
        <w:spacing w:line="259" w:lineRule="auto"/>
      </w:pPr>
      <w:r>
        <w:br w:type="page"/>
      </w:r>
    </w:p>
    <w:p w14:paraId="014BFD78" w14:textId="6488E1C6" w:rsidR="00C400E5" w:rsidRPr="004D67C6" w:rsidRDefault="005021CD">
      <w:pPr>
        <w:pStyle w:val="Nagwek1"/>
        <w:numPr>
          <w:ilvl w:val="0"/>
          <w:numId w:val="3"/>
        </w:numPr>
        <w:spacing w:after="240"/>
        <w:jc w:val="center"/>
        <w:rPr>
          <w:rFonts w:ascii="Times New Roman" w:hAnsi="Times New Roman" w:cs="Times New Roman"/>
          <w:b/>
          <w:bCs/>
          <w:color w:val="auto"/>
          <w:sz w:val="28"/>
          <w:szCs w:val="28"/>
        </w:rPr>
      </w:pPr>
      <w:bookmarkStart w:id="3" w:name="_Toc174356416"/>
      <w:bookmarkStart w:id="4" w:name="_Toc174356482"/>
      <w:bookmarkStart w:id="5" w:name="_Toc174359096"/>
      <w:r w:rsidRPr="004A0F48">
        <w:rPr>
          <w:rFonts w:ascii="Times New Roman" w:hAnsi="Times New Roman" w:cs="Times New Roman"/>
          <w:b/>
          <w:bCs/>
          <w:color w:val="auto"/>
          <w:sz w:val="28"/>
          <w:szCs w:val="28"/>
        </w:rPr>
        <w:lastRenderedPageBreak/>
        <w:t>Zasady ogólne</w:t>
      </w:r>
      <w:bookmarkEnd w:id="3"/>
      <w:bookmarkEnd w:id="4"/>
      <w:bookmarkEnd w:id="5"/>
    </w:p>
    <w:p w14:paraId="57CE705B" w14:textId="4412AE35" w:rsidR="0062066B" w:rsidRPr="00C400E5" w:rsidRDefault="005021CD" w:rsidP="003B6102">
      <w:pPr>
        <w:pStyle w:val="Default"/>
        <w:numPr>
          <w:ilvl w:val="0"/>
          <w:numId w:val="26"/>
        </w:numPr>
        <w:spacing w:line="276" w:lineRule="auto"/>
        <w:jc w:val="both"/>
      </w:pPr>
      <w:r w:rsidRPr="00C400E5">
        <w:t xml:space="preserve">Niniejsza „Procedura </w:t>
      </w:r>
      <w:r w:rsidR="00351D03">
        <w:t>ochrony Sygnalistów</w:t>
      </w:r>
      <w:r w:rsidRPr="00C400E5">
        <w:t>” (dale</w:t>
      </w:r>
      <w:r w:rsidR="0062066B" w:rsidRPr="00C400E5">
        <w:t>j jako</w:t>
      </w:r>
      <w:r w:rsidRPr="00C400E5">
        <w:t>: Procedura) obowiązująca w</w:t>
      </w:r>
      <w:r w:rsidR="0062066B" w:rsidRPr="00C400E5">
        <w:t xml:space="preserve"> </w:t>
      </w:r>
      <w:r w:rsidR="003B6102" w:rsidRPr="003B6102">
        <w:t>Zespo</w:t>
      </w:r>
      <w:r w:rsidR="003B6102">
        <w:t>le</w:t>
      </w:r>
      <w:r w:rsidR="003B6102" w:rsidRPr="003B6102">
        <w:t xml:space="preserve"> Szkół Ponadpodstawowych im. Józefa Marcińca</w:t>
      </w:r>
      <w:r w:rsidR="003B6102">
        <w:t xml:space="preserve"> </w:t>
      </w:r>
      <w:r w:rsidR="00F77EB7" w:rsidRPr="00C400E5">
        <w:t xml:space="preserve">z siedzibą </w:t>
      </w:r>
      <w:r w:rsidR="003B6102">
        <w:t xml:space="preserve">ul. Zamkowa 1 </w:t>
      </w:r>
      <w:r w:rsidR="003B6102">
        <w:br/>
        <w:t>63-720 Koźmin Wielkopolski</w:t>
      </w:r>
      <w:r w:rsidR="003B6102" w:rsidRPr="00C400E5">
        <w:t xml:space="preserve"> </w:t>
      </w:r>
      <w:r w:rsidRPr="00C400E5">
        <w:t>(dalej</w:t>
      </w:r>
      <w:r w:rsidR="0062066B" w:rsidRPr="00C400E5">
        <w:t xml:space="preserve"> jako</w:t>
      </w:r>
      <w:r w:rsidRPr="00C400E5">
        <w:t xml:space="preserve">: Podmiot </w:t>
      </w:r>
      <w:r w:rsidR="003D20DF" w:rsidRPr="00C400E5">
        <w:t>prawny</w:t>
      </w:r>
      <w:r w:rsidR="00351D03">
        <w:t xml:space="preserve"> lub zakład pracy</w:t>
      </w:r>
      <w:r w:rsidRPr="00C400E5">
        <w:t>)</w:t>
      </w:r>
      <w:r w:rsidR="0062066B" w:rsidRPr="00C400E5">
        <w:t xml:space="preserve"> </w:t>
      </w:r>
      <w:r w:rsidRPr="00C400E5">
        <w:t xml:space="preserve">określa zasady i </w:t>
      </w:r>
      <w:r w:rsidR="00351D03">
        <w:t>sposób</w:t>
      </w:r>
      <w:r w:rsidRPr="00C400E5">
        <w:t xml:space="preserve"> </w:t>
      </w:r>
      <w:r w:rsidR="00351D03">
        <w:t>zapewnienia zakazu działań odwetowych</w:t>
      </w:r>
      <w:r w:rsidRPr="00C400E5">
        <w:t xml:space="preserve"> </w:t>
      </w:r>
      <w:r w:rsidR="00351D03">
        <w:t>wobec</w:t>
      </w:r>
      <w:r w:rsidR="0062066B" w:rsidRPr="00C400E5">
        <w:t xml:space="preserve"> osoby dokonujące zgłoszeń (dalej również jako: Sygnaliści</w:t>
      </w:r>
      <w:r w:rsidR="00F77EB7" w:rsidRPr="00C400E5">
        <w:t xml:space="preserve"> lub Zgłaszający</w:t>
      </w:r>
      <w:r w:rsidR="0062066B" w:rsidRPr="00C400E5">
        <w:t>)</w:t>
      </w:r>
      <w:r w:rsidR="00351D03">
        <w:t>, a także ochrony ich tożsamości</w:t>
      </w:r>
      <w:r w:rsidR="0062066B" w:rsidRPr="00C400E5">
        <w:t xml:space="preserve">. </w:t>
      </w:r>
    </w:p>
    <w:p w14:paraId="1BFA5C4D" w14:textId="77777777" w:rsidR="0062066B" w:rsidRPr="00C400E5" w:rsidRDefault="005021CD">
      <w:pPr>
        <w:pStyle w:val="Default"/>
        <w:numPr>
          <w:ilvl w:val="0"/>
          <w:numId w:val="26"/>
        </w:numPr>
        <w:spacing w:line="276" w:lineRule="auto"/>
        <w:jc w:val="both"/>
      </w:pPr>
      <w:r w:rsidRPr="00C400E5">
        <w:t xml:space="preserve">Celem </w:t>
      </w:r>
      <w:r w:rsidR="0062066B" w:rsidRPr="00C400E5">
        <w:t xml:space="preserve">Procedury </w:t>
      </w:r>
      <w:r w:rsidRPr="00C400E5">
        <w:t>jest:</w:t>
      </w:r>
    </w:p>
    <w:p w14:paraId="61ADD506" w14:textId="317ADAC9" w:rsidR="005021CD" w:rsidRPr="00C400E5" w:rsidRDefault="005021CD">
      <w:pPr>
        <w:pStyle w:val="Default"/>
        <w:numPr>
          <w:ilvl w:val="0"/>
          <w:numId w:val="4"/>
        </w:numPr>
        <w:spacing w:line="276" w:lineRule="auto"/>
        <w:jc w:val="both"/>
      </w:pPr>
      <w:r w:rsidRPr="00C400E5">
        <w:t xml:space="preserve">stworzenie kompleksowej regulacji </w:t>
      </w:r>
      <w:r w:rsidR="00351D03">
        <w:t>zapewniające bezpieczeństwo w Zakładzie Pracy osobom dokonującym Zgłoszeń naruszeń prawa lub ujawnień publicznych</w:t>
      </w:r>
      <w:r w:rsidRPr="00C400E5">
        <w:t xml:space="preserve">; </w:t>
      </w:r>
    </w:p>
    <w:p w14:paraId="7DB1CA07" w14:textId="77777777" w:rsidR="0062066B" w:rsidRPr="00C400E5" w:rsidRDefault="005021CD">
      <w:pPr>
        <w:pStyle w:val="Default"/>
        <w:numPr>
          <w:ilvl w:val="0"/>
          <w:numId w:val="4"/>
        </w:numPr>
        <w:spacing w:line="276" w:lineRule="auto"/>
        <w:jc w:val="both"/>
      </w:pPr>
      <w:r w:rsidRPr="00C400E5">
        <w:t>poprawa społecznego postrzegania działań osób zgłaszających przypadki nieprawidłowości jako aktywności wątpliwej moralnie;</w:t>
      </w:r>
    </w:p>
    <w:p w14:paraId="42AC6BE9" w14:textId="26897209" w:rsidR="003D20DF" w:rsidRDefault="003D20DF">
      <w:pPr>
        <w:pStyle w:val="Default"/>
        <w:numPr>
          <w:ilvl w:val="0"/>
          <w:numId w:val="4"/>
        </w:numPr>
        <w:spacing w:line="276" w:lineRule="auto"/>
        <w:jc w:val="both"/>
      </w:pPr>
      <w:r w:rsidRPr="00C400E5">
        <w:t>zapewnienie zgodnego z prawem funkcjonowania Podmiotu prawnego;</w:t>
      </w:r>
    </w:p>
    <w:p w14:paraId="41C403A6" w14:textId="2FCF4D63" w:rsidR="000C0B7A" w:rsidRPr="00C400E5" w:rsidRDefault="000C0B7A">
      <w:pPr>
        <w:pStyle w:val="Default"/>
        <w:numPr>
          <w:ilvl w:val="0"/>
          <w:numId w:val="4"/>
        </w:numPr>
        <w:spacing w:line="276" w:lineRule="auto"/>
        <w:jc w:val="both"/>
      </w:pPr>
      <w:r w:rsidRPr="00C400E5">
        <w:t>ochrona Podmiotu prawnego poprzez wczesne wykrycie i usunięcie zgłaszanych przypadków naruszeń prawa</w:t>
      </w:r>
      <w:r>
        <w:t>;</w:t>
      </w:r>
    </w:p>
    <w:p w14:paraId="6CB3E9B3" w14:textId="765C9096" w:rsidR="005021CD" w:rsidRPr="00C400E5" w:rsidRDefault="005021CD">
      <w:pPr>
        <w:pStyle w:val="Default"/>
        <w:numPr>
          <w:ilvl w:val="0"/>
          <w:numId w:val="4"/>
        </w:numPr>
        <w:spacing w:line="276" w:lineRule="auto"/>
        <w:jc w:val="both"/>
      </w:pPr>
      <w:r w:rsidRPr="00C400E5">
        <w:t xml:space="preserve">ochrona </w:t>
      </w:r>
      <w:r w:rsidR="00385371">
        <w:t xml:space="preserve">tożsamości Sygnalisty oraz </w:t>
      </w:r>
      <w:r w:rsidR="00385371" w:rsidRPr="00385371">
        <w:t>osoby pomagającej w dokonaniu zgłoszenia oraz osoby powiązanej z sygnalistą</w:t>
      </w:r>
      <w:r w:rsidR="00992836" w:rsidRPr="00C400E5">
        <w:t>.</w:t>
      </w:r>
      <w:r w:rsidRPr="00C400E5">
        <w:t xml:space="preserve"> </w:t>
      </w:r>
    </w:p>
    <w:p w14:paraId="7AE0885F" w14:textId="6B79F5D7" w:rsidR="00385371" w:rsidRDefault="003D20DF">
      <w:pPr>
        <w:pStyle w:val="Akapitzlist"/>
        <w:numPr>
          <w:ilvl w:val="0"/>
          <w:numId w:val="6"/>
        </w:numPr>
        <w:spacing w:after="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Sygnalista powinien zapoznać się z niniejszą Procedurą </w:t>
      </w:r>
      <w:r w:rsidR="00385371" w:rsidRPr="00385371">
        <w:rPr>
          <w:rFonts w:ascii="Times New Roman" w:hAnsi="Times New Roman" w:cs="Times New Roman"/>
          <w:color w:val="000000"/>
          <w:sz w:val="24"/>
          <w:szCs w:val="24"/>
          <w14:ligatures w14:val="standardContextual"/>
        </w:rPr>
        <w:t>w celu posiadania wiedzy na temat przysługującej mu ochrony</w:t>
      </w:r>
      <w:r w:rsidR="00652250">
        <w:rPr>
          <w:rFonts w:ascii="Times New Roman" w:hAnsi="Times New Roman" w:cs="Times New Roman"/>
          <w:color w:val="000000"/>
          <w:sz w:val="24"/>
          <w:szCs w:val="24"/>
          <w14:ligatures w14:val="standardContextual"/>
        </w:rPr>
        <w:t xml:space="preserve"> oraz sposobu dokonania zgłoszenia wewnętrznego</w:t>
      </w:r>
      <w:r w:rsidRPr="00385371">
        <w:rPr>
          <w:rFonts w:ascii="Times New Roman" w:hAnsi="Times New Roman" w:cs="Times New Roman"/>
          <w:color w:val="000000"/>
          <w:sz w:val="24"/>
          <w:szCs w:val="24"/>
          <w14:ligatures w14:val="standardContextual"/>
        </w:rPr>
        <w:t>.</w:t>
      </w:r>
    </w:p>
    <w:p w14:paraId="57D34566" w14:textId="76D3A3A1" w:rsidR="00652250" w:rsidRDefault="00652250">
      <w:pPr>
        <w:pStyle w:val="Akapitzlist"/>
        <w:numPr>
          <w:ilvl w:val="0"/>
          <w:numId w:val="6"/>
        </w:numPr>
        <w:spacing w:after="0" w:line="276" w:lineRule="auto"/>
        <w:jc w:val="both"/>
        <w:rPr>
          <w:rFonts w:ascii="Times New Roman" w:hAnsi="Times New Roman" w:cs="Times New Roman"/>
          <w:color w:val="000000"/>
          <w:sz w:val="24"/>
          <w:szCs w:val="24"/>
          <w14:ligatures w14:val="standardContextual"/>
        </w:rPr>
      </w:pPr>
      <w:r w:rsidRPr="00652250">
        <w:rPr>
          <w:rFonts w:ascii="Times New Roman" w:hAnsi="Times New Roman" w:cs="Times New Roman"/>
          <w:color w:val="000000"/>
          <w:sz w:val="24"/>
          <w:szCs w:val="24"/>
          <w14:ligatures w14:val="standardContextual"/>
        </w:rPr>
        <w:t xml:space="preserve">Proces przyjmowania zgłoszeń jest jednym z kluczowych elementów prawidłowego i bezpiecznego zarządzania, którego jednym z celów jest identyfikowanie nieprawidłowości w działalności </w:t>
      </w:r>
      <w:r>
        <w:rPr>
          <w:rFonts w:ascii="Times New Roman" w:hAnsi="Times New Roman" w:cs="Times New Roman"/>
          <w:color w:val="000000"/>
          <w:sz w:val="24"/>
          <w:szCs w:val="24"/>
          <w14:ligatures w14:val="standardContextual"/>
        </w:rPr>
        <w:t>Podmiotu prawnego</w:t>
      </w:r>
      <w:r w:rsidRPr="00652250">
        <w:rPr>
          <w:rFonts w:ascii="Times New Roman" w:hAnsi="Times New Roman" w:cs="Times New Roman"/>
          <w:color w:val="000000"/>
          <w:sz w:val="24"/>
          <w:szCs w:val="24"/>
          <w14:ligatures w14:val="standardContextual"/>
        </w:rPr>
        <w:t>.</w:t>
      </w:r>
    </w:p>
    <w:p w14:paraId="6904E57C" w14:textId="59BA7621" w:rsidR="00652250" w:rsidRDefault="00652250">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652250">
        <w:rPr>
          <w:rFonts w:ascii="Times New Roman" w:hAnsi="Times New Roman" w:cs="Times New Roman"/>
          <w:color w:val="000000"/>
          <w:sz w:val="24"/>
          <w:szCs w:val="24"/>
          <w14:ligatures w14:val="standardContextual"/>
        </w:rPr>
        <w:t>Proces przyjmowania zgłoszeń naruszeń prawa umożliwia identyfikowanie nieprawidłowości w działalności Podmiotu prawnego, ich eliminację oraz ograniczenie ryzyka ponownego wystąpienia tych nieprawidłowości w przyszłości</w:t>
      </w:r>
      <w:r>
        <w:rPr>
          <w:rFonts w:ascii="Times New Roman" w:hAnsi="Times New Roman" w:cs="Times New Roman"/>
          <w:color w:val="000000"/>
          <w:sz w:val="24"/>
          <w:szCs w:val="24"/>
          <w14:ligatures w14:val="standardContextual"/>
        </w:rPr>
        <w:t>.</w:t>
      </w:r>
    </w:p>
    <w:p w14:paraId="3D667A61" w14:textId="46D27C50" w:rsidR="00652250" w:rsidRPr="00652250" w:rsidRDefault="00652250">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652250">
        <w:rPr>
          <w:rFonts w:ascii="Times New Roman" w:hAnsi="Times New Roman" w:cs="Times New Roman"/>
          <w:color w:val="000000"/>
          <w:sz w:val="24"/>
          <w:szCs w:val="24"/>
          <w14:ligatures w14:val="standardContextual"/>
        </w:rPr>
        <w:t>Sygnalista powinien dokonać zgłoszenia naruszenia prawa niezwłocznie po powzięciu informacji o zaistnieniu naruszeniu prawa w zakresie objętym Procedurą</w:t>
      </w:r>
      <w:r>
        <w:rPr>
          <w:rFonts w:ascii="Times New Roman" w:hAnsi="Times New Roman" w:cs="Times New Roman"/>
          <w:color w:val="000000"/>
          <w:sz w:val="24"/>
          <w:szCs w:val="24"/>
          <w14:ligatures w14:val="standardContextual"/>
        </w:rPr>
        <w:t>.</w:t>
      </w:r>
    </w:p>
    <w:p w14:paraId="4F9C94DE" w14:textId="77777777" w:rsidR="00385371" w:rsidRDefault="005021CD">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Fakt dokonywania zgłoszeń w dobrej wierze nie może skutkować działaniami odwetowymi lub innymi niepożądanymi działaniami wobec </w:t>
      </w:r>
      <w:r w:rsidR="0062066B" w:rsidRPr="00385371">
        <w:rPr>
          <w:rFonts w:ascii="Times New Roman" w:hAnsi="Times New Roman" w:cs="Times New Roman"/>
          <w:color w:val="000000"/>
          <w:sz w:val="24"/>
          <w:szCs w:val="24"/>
          <w14:ligatures w14:val="standardContextual"/>
        </w:rPr>
        <w:t>Sygnalisty</w:t>
      </w:r>
      <w:r w:rsidRPr="00385371">
        <w:rPr>
          <w:rFonts w:ascii="Times New Roman" w:hAnsi="Times New Roman" w:cs="Times New Roman"/>
          <w:color w:val="000000"/>
          <w:sz w:val="24"/>
          <w:szCs w:val="24"/>
          <w14:ligatures w14:val="standardContextual"/>
        </w:rPr>
        <w:t xml:space="preserve"> lub osoby pomagającej w dokonaniu zgłoszenia, w szczególności zwolnieniem z pracy, wykorzystywaniem zależności służbowej, bądź wywieraniem wpływu na osoby, z którymi Zgłaszaj</w:t>
      </w:r>
      <w:r w:rsidR="0062066B" w:rsidRPr="00385371">
        <w:rPr>
          <w:rFonts w:ascii="Times New Roman" w:hAnsi="Times New Roman" w:cs="Times New Roman"/>
          <w:color w:val="000000"/>
          <w:sz w:val="24"/>
          <w:szCs w:val="24"/>
          <w14:ligatures w14:val="standardContextual"/>
        </w:rPr>
        <w:t>ący</w:t>
      </w:r>
      <w:r w:rsidRPr="00385371">
        <w:rPr>
          <w:rFonts w:ascii="Times New Roman" w:hAnsi="Times New Roman" w:cs="Times New Roman"/>
          <w:color w:val="000000"/>
          <w:sz w:val="24"/>
          <w:szCs w:val="24"/>
          <w14:ligatures w14:val="standardContextual"/>
        </w:rPr>
        <w:t xml:space="preserve"> lub osoby pomagające w dokonaniu zgłoszenia są związane w jakikolwiek sposób, w szczególności na współpracowników lub krewnych, mogącymi pogorszyć warunki pracy Zgłaszającego lub osoby pomagającej w dokonaniu zgłoszenia.</w:t>
      </w:r>
    </w:p>
    <w:p w14:paraId="34625EAB" w14:textId="2C68E817" w:rsidR="0062066B" w:rsidRDefault="00F77EB7">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Sygnalista </w:t>
      </w:r>
      <w:r w:rsidR="005021CD" w:rsidRPr="00385371">
        <w:rPr>
          <w:rFonts w:ascii="Times New Roman" w:hAnsi="Times New Roman" w:cs="Times New Roman"/>
          <w:color w:val="000000"/>
          <w:sz w:val="24"/>
          <w:szCs w:val="24"/>
          <w14:ligatures w14:val="standardContextual"/>
        </w:rPr>
        <w:t xml:space="preserve">dokonujący zgłoszenia w złej wierze lub dokonujący zgłoszenia niepoważnego lub stanowiącego w istocie nadużycie, nie podlega ochronie przewidzianej w </w:t>
      </w:r>
      <w:r w:rsidR="0062066B" w:rsidRPr="00385371">
        <w:rPr>
          <w:rFonts w:ascii="Times New Roman" w:hAnsi="Times New Roman" w:cs="Times New Roman"/>
          <w:color w:val="000000"/>
          <w:sz w:val="24"/>
          <w:szCs w:val="24"/>
          <w14:ligatures w14:val="standardContextual"/>
        </w:rPr>
        <w:t>Procedurze</w:t>
      </w:r>
      <w:r w:rsidR="005021CD" w:rsidRPr="00385371">
        <w:rPr>
          <w:rFonts w:ascii="Times New Roman" w:hAnsi="Times New Roman" w:cs="Times New Roman"/>
          <w:color w:val="000000"/>
          <w:sz w:val="24"/>
          <w:szCs w:val="24"/>
          <w14:ligatures w14:val="standardContextual"/>
        </w:rPr>
        <w:t>.</w:t>
      </w:r>
    </w:p>
    <w:p w14:paraId="4C61A163" w14:textId="4A3A88DC" w:rsidR="00652250" w:rsidRPr="00652250" w:rsidRDefault="00652250">
      <w:pPr>
        <w:pStyle w:val="Default"/>
        <w:numPr>
          <w:ilvl w:val="0"/>
          <w:numId w:val="6"/>
        </w:numPr>
        <w:spacing w:line="276" w:lineRule="auto"/>
        <w:jc w:val="both"/>
      </w:pPr>
      <w:r w:rsidRPr="00C400E5">
        <w:lastRenderedPageBreak/>
        <w:t xml:space="preserve">Wdrożony w Podmiocie prawnym proces przyjmowania zgłoszeń umożliwia wszystkim Zgłaszającym, dokonywanie zgłoszeń za pośrednictwem specjalnych </w:t>
      </w:r>
      <w:r w:rsidRPr="00C400E5">
        <w:br/>
        <w:t xml:space="preserve">i niezależnych kanałów komunikacji w sposób zapewniający ochronę przed działaniami o charakterze represyjnym, dyskryminującym lub innymi rodzajami niesprawiedliwego traktowania, mogącymi być następstwem takiego zgłoszenia. </w:t>
      </w:r>
    </w:p>
    <w:p w14:paraId="1EBE13B5" w14:textId="429AB0DE" w:rsidR="00992836" w:rsidRPr="00385371" w:rsidRDefault="005021CD">
      <w:pPr>
        <w:pStyle w:val="Akapitzlist"/>
        <w:numPr>
          <w:ilvl w:val="0"/>
          <w:numId w:val="6"/>
        </w:numPr>
        <w:spacing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Takiej ochronie nie podlegają również </w:t>
      </w:r>
      <w:r w:rsidR="00F77EB7" w:rsidRPr="00385371">
        <w:rPr>
          <w:rFonts w:ascii="Times New Roman" w:hAnsi="Times New Roman" w:cs="Times New Roman"/>
          <w:color w:val="000000"/>
          <w:sz w:val="24"/>
          <w:szCs w:val="24"/>
          <w14:ligatures w14:val="standardContextual"/>
        </w:rPr>
        <w:t>Sygnaliści</w:t>
      </w:r>
      <w:r w:rsidRPr="00385371">
        <w:rPr>
          <w:rFonts w:ascii="Times New Roman" w:hAnsi="Times New Roman" w:cs="Times New Roman"/>
          <w:color w:val="000000"/>
          <w:sz w:val="24"/>
          <w:szCs w:val="24"/>
          <w14:ligatures w14:val="standardContextual"/>
        </w:rPr>
        <w:t>, którzy przy dokonywaniu zgłoszeń podają celowo i świadomie błędne lub wprowadzające w błąd informacje.</w:t>
      </w:r>
    </w:p>
    <w:p w14:paraId="28CD8DBB" w14:textId="77777777" w:rsidR="00385371" w:rsidRDefault="00645F25">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Za zapewnienie wdrożenia Procedury, w tym zapewnienie zasobów niezbędnych do realizacji zadań wynikających z niniejszej Procedury odpowiada kierownictwo Podmiotu prawnego. </w:t>
      </w:r>
    </w:p>
    <w:p w14:paraId="24852CDC" w14:textId="408AD300" w:rsidR="00645F25" w:rsidRPr="00385371" w:rsidRDefault="00645F25">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Tekst Procedury udostępniony jest</w:t>
      </w:r>
      <w:r w:rsidR="00385371" w:rsidRPr="00385371">
        <w:rPr>
          <w:rFonts w:ascii="Times New Roman" w:hAnsi="Times New Roman" w:cs="Times New Roman"/>
          <w:color w:val="000000"/>
          <w:sz w:val="24"/>
          <w:szCs w:val="24"/>
          <w14:ligatures w14:val="standardContextual"/>
        </w:rPr>
        <w:t xml:space="preserve"> na tablicy ogłoszeń oraz w sekretariacie</w:t>
      </w:r>
      <w:r w:rsidRPr="00385371">
        <w:rPr>
          <w:rFonts w:ascii="Times New Roman" w:hAnsi="Times New Roman" w:cs="Times New Roman"/>
          <w:color w:val="000000"/>
          <w:sz w:val="24"/>
          <w:szCs w:val="24"/>
          <w14:ligatures w14:val="standardContextual"/>
        </w:rPr>
        <w:t xml:space="preserve">. </w:t>
      </w:r>
    </w:p>
    <w:p w14:paraId="7C21ECF7" w14:textId="77777777" w:rsidR="00645F25" w:rsidRDefault="00645F25">
      <w:pPr>
        <w:pStyle w:val="Akapitzlist"/>
        <w:numPr>
          <w:ilvl w:val="0"/>
          <w:numId w:val="6"/>
        </w:numPr>
        <w:spacing w:before="240" w:line="276" w:lineRule="auto"/>
        <w:jc w:val="both"/>
        <w:rPr>
          <w:rFonts w:ascii="Times New Roman" w:hAnsi="Times New Roman" w:cs="Times New Roman"/>
          <w:color w:val="000000"/>
          <w:sz w:val="24"/>
          <w:szCs w:val="24"/>
          <w14:ligatures w14:val="standardContextual"/>
        </w:rPr>
      </w:pPr>
      <w:r w:rsidRPr="00385371">
        <w:rPr>
          <w:rFonts w:ascii="Times New Roman" w:hAnsi="Times New Roman" w:cs="Times New Roman"/>
          <w:color w:val="000000"/>
          <w:sz w:val="24"/>
          <w:szCs w:val="24"/>
          <w14:ligatures w14:val="standardContextual"/>
        </w:rPr>
        <w:t xml:space="preserve">Pracownicy Podmiotu prawnego zobowiązani są do zapoznania się z Procedurą i podpisania oświadczenia o zapoznaniu się z jej postanowieniami. Wzór oświadczenia stanowi </w:t>
      </w:r>
      <w:r w:rsidRPr="00385371">
        <w:rPr>
          <w:rFonts w:ascii="Times New Roman" w:hAnsi="Times New Roman" w:cs="Times New Roman"/>
          <w:color w:val="000000"/>
          <w:sz w:val="24"/>
          <w:szCs w:val="24"/>
          <w:u w:val="single"/>
          <w14:ligatures w14:val="standardContextual"/>
        </w:rPr>
        <w:t>Załącznik nr 1</w:t>
      </w:r>
      <w:r w:rsidRPr="00385371">
        <w:rPr>
          <w:rFonts w:ascii="Times New Roman" w:hAnsi="Times New Roman" w:cs="Times New Roman"/>
          <w:color w:val="000000"/>
          <w:sz w:val="24"/>
          <w:szCs w:val="24"/>
          <w14:ligatures w14:val="standardContextual"/>
        </w:rPr>
        <w:t xml:space="preserve"> do Procedury. </w:t>
      </w:r>
    </w:p>
    <w:p w14:paraId="20D5A988" w14:textId="1450BF8E" w:rsidR="00652250" w:rsidRPr="00652250" w:rsidRDefault="00652250">
      <w:pPr>
        <w:pStyle w:val="Akapitzlist"/>
        <w:numPr>
          <w:ilvl w:val="0"/>
          <w:numId w:val="6"/>
        </w:numPr>
        <w:rPr>
          <w:rFonts w:ascii="Times New Roman" w:hAnsi="Times New Roman" w:cs="Times New Roman"/>
          <w:color w:val="000000"/>
          <w:sz w:val="24"/>
          <w:szCs w:val="24"/>
          <w14:ligatures w14:val="standardContextual"/>
        </w:rPr>
      </w:pPr>
      <w:r w:rsidRPr="00652250">
        <w:rPr>
          <w:rFonts w:ascii="Times New Roman" w:hAnsi="Times New Roman" w:cs="Times New Roman"/>
          <w:color w:val="000000"/>
          <w:sz w:val="24"/>
          <w:szCs w:val="24"/>
          <w14:ligatures w14:val="standardContextual"/>
        </w:rPr>
        <w:t xml:space="preserve">Niniejszą Procedurę uzgodniono </w:t>
      </w:r>
      <w:r w:rsidRPr="002B0AE0">
        <w:rPr>
          <w:rFonts w:ascii="Times New Roman" w:hAnsi="Times New Roman" w:cs="Times New Roman"/>
          <w:color w:val="000000"/>
          <w:sz w:val="24"/>
          <w:szCs w:val="24"/>
          <w14:ligatures w14:val="standardContextual"/>
        </w:rPr>
        <w:t>z zakładową organizacją zwi</w:t>
      </w:r>
      <w:r w:rsidR="002B0AE0" w:rsidRPr="002B0AE0">
        <w:rPr>
          <w:rFonts w:ascii="Times New Roman" w:hAnsi="Times New Roman" w:cs="Times New Roman"/>
          <w:color w:val="000000"/>
          <w:sz w:val="24"/>
          <w:szCs w:val="24"/>
          <w14:ligatures w14:val="standardContextual"/>
        </w:rPr>
        <w:t>ązkową.</w:t>
      </w:r>
    </w:p>
    <w:p w14:paraId="669299FE" w14:textId="77777777" w:rsidR="00385371" w:rsidRDefault="00385371">
      <w:pPr>
        <w:spacing w:line="259" w:lineRule="auto"/>
        <w:rPr>
          <w:rFonts w:ascii="Times New Roman" w:eastAsiaTheme="majorEastAsia"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14:paraId="2FAF2878" w14:textId="15439034" w:rsidR="004A0F48" w:rsidRPr="004D67C6" w:rsidRDefault="004A0F48">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6" w:name="_Toc174356417"/>
      <w:bookmarkStart w:id="7" w:name="_Toc174356483"/>
      <w:bookmarkStart w:id="8" w:name="_Toc174359097"/>
      <w:r>
        <w:rPr>
          <w:rFonts w:ascii="Times New Roman" w:hAnsi="Times New Roman" w:cs="Times New Roman"/>
          <w:b/>
          <w:bCs/>
          <w:color w:val="auto"/>
          <w:sz w:val="28"/>
          <w:szCs w:val="28"/>
          <w:shd w:val="clear" w:color="auto" w:fill="FFFFFF"/>
        </w:rPr>
        <w:lastRenderedPageBreak/>
        <w:t>Definicje</w:t>
      </w:r>
      <w:bookmarkEnd w:id="6"/>
      <w:bookmarkEnd w:id="7"/>
      <w:bookmarkEnd w:id="8"/>
    </w:p>
    <w:p w14:paraId="226FEDC7" w14:textId="3EB18021" w:rsidR="00CD181C" w:rsidRPr="00CD181C" w:rsidRDefault="00CD181C" w:rsidP="00CD181C">
      <w:pPr>
        <w:pStyle w:val="Akapitzlist"/>
        <w:numPr>
          <w:ilvl w:val="0"/>
          <w:numId w:val="1"/>
        </w:numPr>
        <w:rPr>
          <w:rFonts w:ascii="Times New Roman" w:hAnsi="Times New Roman" w:cs="Times New Roman"/>
          <w:sz w:val="24"/>
          <w:szCs w:val="24"/>
        </w:rPr>
      </w:pPr>
      <w:r w:rsidRPr="00CD181C">
        <w:rPr>
          <w:rFonts w:ascii="Times New Roman" w:hAnsi="Times New Roman" w:cs="Times New Roman"/>
          <w:b/>
          <w:bCs/>
          <w:sz w:val="24"/>
          <w:szCs w:val="24"/>
        </w:rPr>
        <w:t xml:space="preserve">Działanie następcze </w:t>
      </w:r>
      <w:r w:rsidRPr="00CD181C">
        <w:rPr>
          <w:rFonts w:ascii="Times New Roman" w:hAnsi="Times New Roman" w:cs="Times New Roman"/>
          <w:sz w:val="24"/>
          <w:szCs w:val="24"/>
        </w:rPr>
        <w:t>–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zgłaszania naruszeń prawa i podejmowania działań następczych lub procedury przyjmowania zgłoszeń zewnętrznych i podejmowania działań następczych.</w:t>
      </w:r>
    </w:p>
    <w:p w14:paraId="7BDE54F3" w14:textId="66353645" w:rsidR="007A6C7A" w:rsidRPr="00C400E5"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Działanie odwetowe</w:t>
      </w:r>
      <w:r w:rsidRPr="00C400E5">
        <w:rPr>
          <w:rFonts w:ascii="Times New Roman" w:hAnsi="Times New Roman" w:cs="Times New Roman"/>
          <w:sz w:val="24"/>
          <w:szCs w:val="24"/>
        </w:rPr>
        <w:t xml:space="preserve"> – należy przez to rozumieć bezpośrednie lub pośrednie działanie lub zaniechanie w kontekście związanym z pracą, które jest spowodowane zgłoszeniem lub </w:t>
      </w:r>
      <w:r w:rsidR="00F15B91" w:rsidRPr="00C400E5">
        <w:rPr>
          <w:rFonts w:ascii="Times New Roman" w:hAnsi="Times New Roman" w:cs="Times New Roman"/>
          <w:sz w:val="24"/>
          <w:szCs w:val="24"/>
        </w:rPr>
        <w:t>u</w:t>
      </w:r>
      <w:r w:rsidRPr="00C400E5">
        <w:rPr>
          <w:rFonts w:ascii="Times New Roman" w:hAnsi="Times New Roman" w:cs="Times New Roman"/>
          <w:sz w:val="24"/>
          <w:szCs w:val="24"/>
        </w:rPr>
        <w:t xml:space="preserve">jawnieniem publicznym i które narusza lub może naruszyć prawa sygnalisty lub wyrządza lub może wyrządzić nieuzasadnioną szkodę </w:t>
      </w:r>
      <w:r w:rsidR="00F15B91" w:rsidRPr="00C400E5">
        <w:rPr>
          <w:rFonts w:ascii="Times New Roman" w:hAnsi="Times New Roman" w:cs="Times New Roman"/>
          <w:sz w:val="24"/>
          <w:szCs w:val="24"/>
        </w:rPr>
        <w:t>S</w:t>
      </w:r>
      <w:r w:rsidRPr="00C400E5">
        <w:rPr>
          <w:rFonts w:ascii="Times New Roman" w:hAnsi="Times New Roman" w:cs="Times New Roman"/>
          <w:sz w:val="24"/>
          <w:szCs w:val="24"/>
        </w:rPr>
        <w:t xml:space="preserve">ygnaliście, w tym bezpodstawne inicjowanie postępowań przeciwko </w:t>
      </w:r>
      <w:r w:rsidR="00F15B91" w:rsidRPr="00C400E5">
        <w:rPr>
          <w:rFonts w:ascii="Times New Roman" w:hAnsi="Times New Roman" w:cs="Times New Roman"/>
          <w:sz w:val="24"/>
          <w:szCs w:val="24"/>
        </w:rPr>
        <w:t>S</w:t>
      </w:r>
      <w:r w:rsidRPr="00C400E5">
        <w:rPr>
          <w:rFonts w:ascii="Times New Roman" w:hAnsi="Times New Roman" w:cs="Times New Roman"/>
          <w:sz w:val="24"/>
          <w:szCs w:val="24"/>
        </w:rPr>
        <w:t>ygnaliście.</w:t>
      </w:r>
    </w:p>
    <w:p w14:paraId="1B6DF72D" w14:textId="0AA9FC91" w:rsidR="007A6C7A"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Informacja o naruszeniu prawa</w:t>
      </w:r>
      <w:r w:rsidRPr="00C400E5">
        <w:rPr>
          <w:rFonts w:ascii="Times New Roman" w:hAnsi="Times New Roman" w:cs="Times New Roman"/>
          <w:sz w:val="24"/>
          <w:szCs w:val="24"/>
        </w:rPr>
        <w:t xml:space="preserve">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7B668ACA" w14:textId="6C476168" w:rsidR="00CD181C" w:rsidRPr="00CD181C" w:rsidRDefault="00CD181C" w:rsidP="00CD18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Informacja zwrotna</w:t>
      </w:r>
      <w:r>
        <w:rPr>
          <w:rFonts w:ascii="Times New Roman" w:eastAsia="Times New Roman" w:hAnsi="Times New Roman" w:cs="Times New Roman"/>
          <w:sz w:val="24"/>
          <w:szCs w:val="24"/>
        </w:rPr>
        <w:t xml:space="preserve"> – należy przez to rozumieć przekazaną sygnaliście informację na temat planowanych lub podjętych działań następczych i powodów takich działań. </w:t>
      </w:r>
    </w:p>
    <w:p w14:paraId="58550E10" w14:textId="1A9600BB" w:rsidR="007A6C7A" w:rsidRPr="00C400E5"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Kontekst związany z pracą</w:t>
      </w:r>
      <w:r w:rsidRPr="00C400E5">
        <w:rPr>
          <w:rFonts w:ascii="Times New Roman" w:hAnsi="Times New Roman" w:cs="Times New Roman"/>
          <w:sz w:val="24"/>
          <w:szCs w:val="24"/>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 </w:t>
      </w:r>
    </w:p>
    <w:p w14:paraId="52094FF5" w14:textId="1BF1E408" w:rsidR="007A6C7A" w:rsidRPr="00C400E5"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Organ publiczny</w:t>
      </w:r>
      <w:r w:rsidRPr="00C400E5">
        <w:rPr>
          <w:rFonts w:ascii="Times New Roman" w:hAnsi="Times New Roman" w:cs="Times New Roman"/>
          <w:sz w:val="24"/>
          <w:szCs w:val="24"/>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które ustanowiły procedurę przyjmowania zgłoszeń zewnętrznych o naruszeniach prawa w dziedzinie należącej do zakresu działania tego organu.</w:t>
      </w:r>
    </w:p>
    <w:p w14:paraId="628CA717" w14:textId="77777777" w:rsidR="00CD181C" w:rsidRDefault="007A6C7A" w:rsidP="00CD181C">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Osoba, której dotyczy zgłoszenie</w:t>
      </w:r>
      <w:r w:rsidRPr="00C400E5">
        <w:rPr>
          <w:rFonts w:ascii="Times New Roman" w:hAnsi="Times New Roman" w:cs="Times New Roman"/>
          <w:sz w:val="24"/>
          <w:szCs w:val="24"/>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r w:rsidR="0096654C" w:rsidRPr="00C400E5">
        <w:rPr>
          <w:rFonts w:ascii="Times New Roman" w:hAnsi="Times New Roman" w:cs="Times New Roman"/>
          <w:sz w:val="24"/>
          <w:szCs w:val="24"/>
        </w:rPr>
        <w:t>.</w:t>
      </w:r>
    </w:p>
    <w:p w14:paraId="1116A84F" w14:textId="2B2C6E35" w:rsidR="007A6C7A" w:rsidRPr="00CD181C" w:rsidRDefault="0096654C" w:rsidP="00CD181C">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D181C">
        <w:rPr>
          <w:rFonts w:ascii="Times New Roman" w:hAnsi="Times New Roman" w:cs="Times New Roman"/>
          <w:b/>
          <w:bCs/>
          <w:sz w:val="24"/>
          <w:szCs w:val="24"/>
        </w:rPr>
        <w:lastRenderedPageBreak/>
        <w:t>O</w:t>
      </w:r>
      <w:r w:rsidR="007A6C7A" w:rsidRPr="00CD181C">
        <w:rPr>
          <w:rFonts w:ascii="Times New Roman" w:hAnsi="Times New Roman" w:cs="Times New Roman"/>
          <w:b/>
          <w:bCs/>
          <w:sz w:val="24"/>
          <w:szCs w:val="24"/>
        </w:rPr>
        <w:t>sob</w:t>
      </w:r>
      <w:r w:rsidRPr="00CD181C">
        <w:rPr>
          <w:rFonts w:ascii="Times New Roman" w:hAnsi="Times New Roman" w:cs="Times New Roman"/>
          <w:b/>
          <w:bCs/>
          <w:sz w:val="24"/>
          <w:szCs w:val="24"/>
        </w:rPr>
        <w:t>a</w:t>
      </w:r>
      <w:r w:rsidR="007A6C7A" w:rsidRPr="00CD181C">
        <w:rPr>
          <w:rFonts w:ascii="Times New Roman" w:hAnsi="Times New Roman" w:cs="Times New Roman"/>
          <w:b/>
          <w:bCs/>
          <w:sz w:val="24"/>
          <w:szCs w:val="24"/>
        </w:rPr>
        <w:t xml:space="preserve"> pomagając</w:t>
      </w:r>
      <w:r w:rsidRPr="00CD181C">
        <w:rPr>
          <w:rFonts w:ascii="Times New Roman" w:hAnsi="Times New Roman" w:cs="Times New Roman"/>
          <w:b/>
          <w:bCs/>
          <w:sz w:val="24"/>
          <w:szCs w:val="24"/>
        </w:rPr>
        <w:t>a</w:t>
      </w:r>
      <w:r w:rsidR="007A6C7A" w:rsidRPr="00CD181C">
        <w:rPr>
          <w:rFonts w:ascii="Times New Roman" w:hAnsi="Times New Roman" w:cs="Times New Roman"/>
          <w:b/>
          <w:bCs/>
          <w:sz w:val="24"/>
          <w:szCs w:val="24"/>
        </w:rPr>
        <w:t xml:space="preserve"> w dokonaniu zgłoszenia</w:t>
      </w:r>
      <w:r w:rsidR="007A6C7A" w:rsidRPr="00CD181C">
        <w:rPr>
          <w:rFonts w:ascii="Times New Roman" w:hAnsi="Times New Roman" w:cs="Times New Roman"/>
          <w:sz w:val="24"/>
          <w:szCs w:val="24"/>
        </w:rPr>
        <w:t xml:space="preserve"> – należy przez to rozumieć osobę fizyczną, która pomaga </w:t>
      </w:r>
      <w:r w:rsidRPr="00CD181C">
        <w:rPr>
          <w:rFonts w:ascii="Times New Roman" w:hAnsi="Times New Roman" w:cs="Times New Roman"/>
          <w:sz w:val="24"/>
          <w:szCs w:val="24"/>
        </w:rPr>
        <w:t>S</w:t>
      </w:r>
      <w:r w:rsidR="007A6C7A" w:rsidRPr="00CD181C">
        <w:rPr>
          <w:rFonts w:ascii="Times New Roman" w:hAnsi="Times New Roman" w:cs="Times New Roman"/>
          <w:sz w:val="24"/>
          <w:szCs w:val="24"/>
        </w:rPr>
        <w:t>ygnaliście w zgłoszeniu lub ujawnieniu publicznym w kontekście związanym z pracą i której pomoc nie powinna zostać ujawniona</w:t>
      </w:r>
      <w:r w:rsidRPr="00CD181C">
        <w:rPr>
          <w:rFonts w:ascii="Times New Roman" w:hAnsi="Times New Roman" w:cs="Times New Roman"/>
          <w:sz w:val="24"/>
          <w:szCs w:val="24"/>
        </w:rPr>
        <w:t>.</w:t>
      </w:r>
      <w:r w:rsidR="007A6C7A" w:rsidRPr="00CD181C">
        <w:rPr>
          <w:rFonts w:ascii="Times New Roman" w:hAnsi="Times New Roman" w:cs="Times New Roman"/>
          <w:sz w:val="24"/>
          <w:szCs w:val="24"/>
        </w:rPr>
        <w:t xml:space="preserve"> </w:t>
      </w:r>
    </w:p>
    <w:p w14:paraId="2D439074" w14:textId="0D9831C4" w:rsidR="007A6C7A" w:rsidRPr="00C400E5" w:rsidRDefault="0096654C"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O</w:t>
      </w:r>
      <w:r w:rsidR="007A6C7A" w:rsidRPr="00C400E5">
        <w:rPr>
          <w:rFonts w:ascii="Times New Roman" w:hAnsi="Times New Roman" w:cs="Times New Roman"/>
          <w:b/>
          <w:bCs/>
          <w:sz w:val="24"/>
          <w:szCs w:val="24"/>
        </w:rPr>
        <w:t>sobie powiązan</w:t>
      </w:r>
      <w:r w:rsidRPr="00C400E5">
        <w:rPr>
          <w:rFonts w:ascii="Times New Roman" w:hAnsi="Times New Roman" w:cs="Times New Roman"/>
          <w:b/>
          <w:bCs/>
          <w:sz w:val="24"/>
          <w:szCs w:val="24"/>
        </w:rPr>
        <w:t>a</w:t>
      </w:r>
      <w:r w:rsidR="007A6C7A" w:rsidRPr="00C400E5">
        <w:rPr>
          <w:rFonts w:ascii="Times New Roman" w:hAnsi="Times New Roman" w:cs="Times New Roman"/>
          <w:b/>
          <w:bCs/>
          <w:sz w:val="24"/>
          <w:szCs w:val="24"/>
        </w:rPr>
        <w:t xml:space="preserve"> </w:t>
      </w:r>
      <w:r w:rsidRPr="00C400E5">
        <w:rPr>
          <w:rFonts w:ascii="Times New Roman" w:hAnsi="Times New Roman" w:cs="Times New Roman"/>
          <w:b/>
          <w:bCs/>
          <w:sz w:val="24"/>
          <w:szCs w:val="24"/>
        </w:rPr>
        <w:t>z</w:t>
      </w:r>
      <w:r w:rsidR="007A6C7A" w:rsidRPr="00C400E5">
        <w:rPr>
          <w:rFonts w:ascii="Times New Roman" w:hAnsi="Times New Roman" w:cs="Times New Roman"/>
          <w:b/>
          <w:bCs/>
          <w:sz w:val="24"/>
          <w:szCs w:val="24"/>
        </w:rPr>
        <w:t xml:space="preserve"> </w:t>
      </w:r>
      <w:r w:rsidRPr="00C400E5">
        <w:rPr>
          <w:rFonts w:ascii="Times New Roman" w:hAnsi="Times New Roman" w:cs="Times New Roman"/>
          <w:b/>
          <w:bCs/>
          <w:sz w:val="24"/>
          <w:szCs w:val="24"/>
        </w:rPr>
        <w:t>S</w:t>
      </w:r>
      <w:r w:rsidR="007A6C7A" w:rsidRPr="00C400E5">
        <w:rPr>
          <w:rFonts w:ascii="Times New Roman" w:hAnsi="Times New Roman" w:cs="Times New Roman"/>
          <w:b/>
          <w:bCs/>
          <w:sz w:val="24"/>
          <w:szCs w:val="24"/>
        </w:rPr>
        <w:t>ygnalistą</w:t>
      </w:r>
      <w:r w:rsidR="007A6C7A" w:rsidRPr="00C400E5">
        <w:rPr>
          <w:rFonts w:ascii="Times New Roman" w:hAnsi="Times New Roman" w:cs="Times New Roman"/>
          <w:sz w:val="24"/>
          <w:szCs w:val="24"/>
        </w:rPr>
        <w:t xml:space="preserve"> – należy przez to rozumieć osobę fizyczną, która może doświadczyć działań odwetowych, w tym współpracownika lub osobę najbliższą sygnalisty w rozumieniu art. 115 § 11 ustawy z dnia 6 czerwca 1997 r. – Kodeks karny (Dz. U. z 2024 r. poz. 17)</w:t>
      </w:r>
      <w:r w:rsidRPr="00C400E5">
        <w:rPr>
          <w:rFonts w:ascii="Times New Roman" w:hAnsi="Times New Roman" w:cs="Times New Roman"/>
          <w:sz w:val="24"/>
          <w:szCs w:val="24"/>
        </w:rPr>
        <w:t>.</w:t>
      </w:r>
      <w:r w:rsidR="007A6C7A" w:rsidRPr="00C400E5">
        <w:rPr>
          <w:rFonts w:ascii="Times New Roman" w:hAnsi="Times New Roman" w:cs="Times New Roman"/>
          <w:sz w:val="24"/>
          <w:szCs w:val="24"/>
        </w:rPr>
        <w:t xml:space="preserve"> </w:t>
      </w:r>
    </w:p>
    <w:p w14:paraId="1390F049" w14:textId="77777777" w:rsidR="00CD181C" w:rsidRDefault="00850D9D" w:rsidP="00CD181C">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Organ publiczny</w:t>
      </w:r>
      <w:r w:rsidRPr="00C400E5">
        <w:rPr>
          <w:rFonts w:ascii="Times New Roman" w:hAnsi="Times New Roman" w:cs="Times New Roman"/>
          <w:sz w:val="24"/>
          <w:szCs w:val="24"/>
        </w:rPr>
        <w:t xml:space="preserve"> </w:t>
      </w:r>
      <w:r w:rsidR="0096654C" w:rsidRPr="00C400E5">
        <w:rPr>
          <w:rFonts w:ascii="Times New Roman" w:hAnsi="Times New Roman" w:cs="Times New Roman"/>
          <w:sz w:val="24"/>
          <w:szCs w:val="24"/>
        </w:rPr>
        <w:t>–</w:t>
      </w:r>
      <w:r w:rsidRPr="00C400E5">
        <w:rPr>
          <w:rFonts w:ascii="Times New Roman" w:hAnsi="Times New Roman" w:cs="Times New Roman"/>
          <w:sz w:val="24"/>
          <w:szCs w:val="24"/>
        </w:rPr>
        <w:t xml:space="preserve"> organ</w:t>
      </w:r>
      <w:r w:rsidR="0096654C" w:rsidRPr="00C400E5">
        <w:rPr>
          <w:rFonts w:ascii="Times New Roman" w:hAnsi="Times New Roman" w:cs="Times New Roman"/>
          <w:sz w:val="24"/>
          <w:szCs w:val="24"/>
        </w:rPr>
        <w:t xml:space="preserve"> </w:t>
      </w:r>
      <w:r w:rsidRPr="00C400E5">
        <w:rPr>
          <w:rFonts w:ascii="Times New Roman" w:hAnsi="Times New Roman" w:cs="Times New Roman"/>
          <w:sz w:val="24"/>
          <w:szCs w:val="24"/>
        </w:rPr>
        <w:t>administracji publicznej, który ustanowił procedurę przyjmowania zgłoszeń zewnętrznych o naruszeniach prawa w dziedzinie należącej do zakresu działania tego organu.</w:t>
      </w:r>
    </w:p>
    <w:p w14:paraId="22F2CFBF" w14:textId="49ECA0BA" w:rsidR="00CD181C" w:rsidRPr="00CD181C" w:rsidRDefault="00CD181C" w:rsidP="00CD181C">
      <w:pPr>
        <w:pStyle w:val="Akapitzlist"/>
        <w:numPr>
          <w:ilvl w:val="0"/>
          <w:numId w:val="1"/>
        </w:numPr>
        <w:spacing w:before="240" w:line="276" w:lineRule="auto"/>
        <w:jc w:val="both"/>
        <w:rPr>
          <w:rFonts w:ascii="Times New Roman" w:hAnsi="Times New Roman" w:cs="Times New Roman"/>
          <w:sz w:val="24"/>
          <w:szCs w:val="24"/>
          <w:lang w:eastAsia="pl-PL"/>
        </w:rPr>
      </w:pPr>
      <w:r w:rsidRPr="00CD181C">
        <w:rPr>
          <w:rFonts w:ascii="Times New Roman" w:eastAsia="Times New Roman" w:hAnsi="Times New Roman" w:cs="Times New Roman"/>
          <w:b/>
          <w:sz w:val="24"/>
          <w:szCs w:val="24"/>
        </w:rPr>
        <w:t xml:space="preserve">Podmiot prawny – </w:t>
      </w:r>
      <w:r w:rsidRPr="00CD181C">
        <w:rPr>
          <w:rFonts w:ascii="Times New Roman" w:eastAsia="Times New Roman" w:hAnsi="Times New Roman" w:cs="Times New Roman"/>
          <w:sz w:val="24"/>
          <w:szCs w:val="24"/>
        </w:rPr>
        <w:t xml:space="preserve">podmiot obowiązany do wprowadzenia wewnętrznej procedury dokonywania zgłoszeń naruszeń prawa i podejmowania działań następczych tj. </w:t>
      </w:r>
      <w:r w:rsidRPr="00CD181C">
        <w:rPr>
          <w:rFonts w:ascii="Times New Roman" w:eastAsia="Times New Roman" w:hAnsi="Times New Roman" w:cs="Times New Roman"/>
          <w:sz w:val="24"/>
          <w:szCs w:val="24"/>
        </w:rPr>
        <w:br/>
      </w:r>
      <w:r w:rsidR="002B0AE0">
        <w:rPr>
          <w:rFonts w:ascii="Times New Roman" w:eastAsia="Times New Roman" w:hAnsi="Times New Roman" w:cs="Times New Roman"/>
          <w:i/>
          <w:sz w:val="24"/>
          <w:szCs w:val="24"/>
        </w:rPr>
        <w:t>Zespół Szkół Ponadpodstawowych im. Józefa Marcińca w Koźminie Wielkopolskim.</w:t>
      </w:r>
    </w:p>
    <w:p w14:paraId="2A361C42" w14:textId="48407D08" w:rsidR="0096654C" w:rsidRPr="00C400E5" w:rsidRDefault="0096654C"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C400E5">
        <w:rPr>
          <w:rFonts w:ascii="Times New Roman" w:hAnsi="Times New Roman" w:cs="Times New Roman"/>
          <w:b/>
          <w:bCs/>
          <w:sz w:val="24"/>
          <w:szCs w:val="24"/>
        </w:rPr>
        <w:t>Postępowanie prawne</w:t>
      </w:r>
      <w:r w:rsidRPr="00C400E5">
        <w:rPr>
          <w:rFonts w:ascii="Times New Roman" w:hAnsi="Times New Roman" w:cs="Times New Roman"/>
          <w:sz w:val="24"/>
          <w:szCs w:val="24"/>
        </w:rPr>
        <w:t xml:space="preserve">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t>
      </w:r>
    </w:p>
    <w:p w14:paraId="1EAC8D25" w14:textId="174EA6D8" w:rsidR="00850D9D" w:rsidRPr="00C400E5" w:rsidRDefault="002929D8"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P</w:t>
      </w:r>
      <w:r w:rsidR="00850D9D" w:rsidRPr="00C400E5">
        <w:rPr>
          <w:rFonts w:ascii="Times New Roman" w:hAnsi="Times New Roman" w:cs="Times New Roman"/>
          <w:b/>
          <w:bCs/>
          <w:sz w:val="24"/>
          <w:szCs w:val="24"/>
        </w:rPr>
        <w:t>rocedura</w:t>
      </w:r>
      <w:r w:rsidR="00850D9D" w:rsidRPr="00C400E5">
        <w:rPr>
          <w:rFonts w:ascii="Times New Roman" w:hAnsi="Times New Roman" w:cs="Times New Roman"/>
          <w:sz w:val="24"/>
          <w:szCs w:val="24"/>
        </w:rPr>
        <w:t xml:space="preserve"> - niniejsza „Procedura </w:t>
      </w:r>
      <w:r w:rsidR="00385371">
        <w:rPr>
          <w:rFonts w:ascii="Times New Roman" w:hAnsi="Times New Roman" w:cs="Times New Roman"/>
          <w:sz w:val="24"/>
          <w:szCs w:val="24"/>
        </w:rPr>
        <w:t xml:space="preserve">ochrony </w:t>
      </w:r>
      <w:r w:rsidR="001F4074">
        <w:rPr>
          <w:rFonts w:ascii="Times New Roman" w:hAnsi="Times New Roman" w:cs="Times New Roman"/>
          <w:sz w:val="24"/>
          <w:szCs w:val="24"/>
        </w:rPr>
        <w:t>Sygnalistów</w:t>
      </w:r>
      <w:r w:rsidR="00850D9D" w:rsidRPr="00C400E5">
        <w:rPr>
          <w:rFonts w:ascii="Times New Roman" w:hAnsi="Times New Roman" w:cs="Times New Roman"/>
          <w:sz w:val="24"/>
          <w:szCs w:val="24"/>
        </w:rPr>
        <w:t>”</w:t>
      </w:r>
      <w:r w:rsidR="00850D9D" w:rsidRPr="00C400E5">
        <w:rPr>
          <w:rFonts w:ascii="Times New Roman" w:hAnsi="Times New Roman" w:cs="Times New Roman"/>
          <w:b/>
          <w:bCs/>
          <w:sz w:val="24"/>
          <w:szCs w:val="24"/>
        </w:rPr>
        <w:t xml:space="preserve"> </w:t>
      </w:r>
      <w:r w:rsidR="00850D9D" w:rsidRPr="00C400E5">
        <w:rPr>
          <w:rFonts w:ascii="Times New Roman" w:hAnsi="Times New Roman" w:cs="Times New Roman"/>
          <w:sz w:val="24"/>
          <w:szCs w:val="24"/>
        </w:rPr>
        <w:t>obowiązująca w</w:t>
      </w:r>
      <w:r w:rsidRPr="00C400E5">
        <w:rPr>
          <w:rFonts w:ascii="Times New Roman" w:hAnsi="Times New Roman" w:cs="Times New Roman"/>
          <w:sz w:val="24"/>
          <w:szCs w:val="24"/>
        </w:rPr>
        <w:t xml:space="preserve"> Podmiocie prawnym. </w:t>
      </w:r>
    </w:p>
    <w:p w14:paraId="5CAF864D" w14:textId="77777777" w:rsidR="00850D9D" w:rsidRPr="00C400E5" w:rsidRDefault="00850D9D"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Ujawnienie publiczne</w:t>
      </w:r>
      <w:r w:rsidRPr="00C400E5">
        <w:rPr>
          <w:rFonts w:ascii="Times New Roman" w:hAnsi="Times New Roman" w:cs="Times New Roman"/>
          <w:sz w:val="24"/>
          <w:szCs w:val="24"/>
        </w:rPr>
        <w:t xml:space="preserve"> - podanie informacji o naruszeniu prawa do wiadomości publicznej.</w:t>
      </w:r>
    </w:p>
    <w:p w14:paraId="63C5F140" w14:textId="3FF2BE62" w:rsidR="00446120" w:rsidRPr="00C400E5" w:rsidRDefault="00446120"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 xml:space="preserve">Ustawa </w:t>
      </w:r>
      <w:r w:rsidRPr="00C400E5">
        <w:rPr>
          <w:rFonts w:ascii="Times New Roman" w:hAnsi="Times New Roman" w:cs="Times New Roman"/>
          <w:sz w:val="24"/>
          <w:szCs w:val="24"/>
          <w:lang w:eastAsia="pl-PL"/>
        </w:rPr>
        <w:t>– ustawa z dnia 14 czerwca 2024 r. o ochronie sygnalistów (Dz. U. 2024, poz. 928).</w:t>
      </w:r>
    </w:p>
    <w:p w14:paraId="7FDCEBC2" w14:textId="43B3CCD5" w:rsidR="0096654C" w:rsidRPr="00C400E5" w:rsidRDefault="00850D9D"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Zgłoszenie</w:t>
      </w:r>
      <w:r w:rsidR="003D20DF" w:rsidRPr="00C400E5">
        <w:rPr>
          <w:rFonts w:ascii="Times New Roman" w:hAnsi="Times New Roman" w:cs="Times New Roman"/>
          <w:b/>
          <w:bCs/>
          <w:sz w:val="24"/>
          <w:szCs w:val="24"/>
        </w:rPr>
        <w:t xml:space="preserve"> </w:t>
      </w:r>
      <w:r w:rsidRPr="00C400E5">
        <w:rPr>
          <w:rFonts w:ascii="Times New Roman" w:hAnsi="Times New Roman" w:cs="Times New Roman"/>
          <w:sz w:val="24"/>
          <w:szCs w:val="24"/>
        </w:rPr>
        <w:t>- uzasadnione podejrzenie, dotyczące zaistniałego lub potencjalnego naruszenia prawa, do którego doszło lub może dojść, w której osoba dokonująca zgłoszenia pracuje lub pracowała, lub w innej organizacji, z którą osoba dokonująca zgłoszenia utrzymuje lub utrzymywała kontakt w kontekście związanym z pracą, lub dotyczącą próby ukrycia takiego naruszenia prawa.</w:t>
      </w:r>
    </w:p>
    <w:p w14:paraId="62DCAF43" w14:textId="42D51749" w:rsidR="007A6C7A" w:rsidRDefault="0096654C"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C400E5">
        <w:rPr>
          <w:rFonts w:ascii="Times New Roman" w:hAnsi="Times New Roman" w:cs="Times New Roman"/>
          <w:b/>
          <w:bCs/>
          <w:sz w:val="24"/>
          <w:szCs w:val="24"/>
        </w:rPr>
        <w:t>Z</w:t>
      </w:r>
      <w:r w:rsidR="007A6C7A" w:rsidRPr="00C400E5">
        <w:rPr>
          <w:rFonts w:ascii="Times New Roman" w:hAnsi="Times New Roman" w:cs="Times New Roman"/>
          <w:b/>
          <w:bCs/>
          <w:sz w:val="24"/>
          <w:szCs w:val="24"/>
        </w:rPr>
        <w:t>głoszeni</w:t>
      </w:r>
      <w:r w:rsidRPr="00C400E5">
        <w:rPr>
          <w:rFonts w:ascii="Times New Roman" w:hAnsi="Times New Roman" w:cs="Times New Roman"/>
          <w:b/>
          <w:bCs/>
          <w:sz w:val="24"/>
          <w:szCs w:val="24"/>
        </w:rPr>
        <w:t>e</w:t>
      </w:r>
      <w:r w:rsidR="007A6C7A" w:rsidRPr="00C400E5">
        <w:rPr>
          <w:rFonts w:ascii="Times New Roman" w:hAnsi="Times New Roman" w:cs="Times New Roman"/>
          <w:b/>
          <w:bCs/>
          <w:sz w:val="24"/>
          <w:szCs w:val="24"/>
        </w:rPr>
        <w:t xml:space="preserve"> zewnętrzn</w:t>
      </w:r>
      <w:r w:rsidRPr="00C400E5">
        <w:rPr>
          <w:rFonts w:ascii="Times New Roman" w:hAnsi="Times New Roman" w:cs="Times New Roman"/>
          <w:b/>
          <w:bCs/>
          <w:sz w:val="24"/>
          <w:szCs w:val="24"/>
        </w:rPr>
        <w:t>e</w:t>
      </w:r>
      <w:r w:rsidR="007A6C7A" w:rsidRPr="00C400E5">
        <w:rPr>
          <w:rFonts w:ascii="Times New Roman" w:hAnsi="Times New Roman" w:cs="Times New Roman"/>
          <w:b/>
          <w:bCs/>
          <w:sz w:val="24"/>
          <w:szCs w:val="24"/>
        </w:rPr>
        <w:t xml:space="preserve"> </w:t>
      </w:r>
      <w:r w:rsidR="007A6C7A" w:rsidRPr="00C400E5">
        <w:rPr>
          <w:rFonts w:ascii="Times New Roman" w:hAnsi="Times New Roman" w:cs="Times New Roman"/>
          <w:sz w:val="24"/>
          <w:szCs w:val="24"/>
        </w:rPr>
        <w:t xml:space="preserve">– należy przez to rozumieć ustne lub pisemne przekazanie Rzecznikowi Praw Obywatelskich albo </w:t>
      </w:r>
      <w:r w:rsidRPr="00C400E5">
        <w:rPr>
          <w:rFonts w:ascii="Times New Roman" w:hAnsi="Times New Roman" w:cs="Times New Roman"/>
          <w:sz w:val="24"/>
          <w:szCs w:val="24"/>
        </w:rPr>
        <w:t>O</w:t>
      </w:r>
      <w:r w:rsidR="007A6C7A" w:rsidRPr="00C400E5">
        <w:rPr>
          <w:rFonts w:ascii="Times New Roman" w:hAnsi="Times New Roman" w:cs="Times New Roman"/>
          <w:sz w:val="24"/>
          <w:szCs w:val="24"/>
        </w:rPr>
        <w:t>rganowi publicznemu informacji o naruszeniu prawa</w:t>
      </w:r>
      <w:r w:rsidR="00F15B91" w:rsidRPr="00C400E5">
        <w:rPr>
          <w:rFonts w:ascii="Times New Roman" w:hAnsi="Times New Roman" w:cs="Times New Roman"/>
          <w:sz w:val="24"/>
          <w:szCs w:val="24"/>
        </w:rPr>
        <w:t>.</w:t>
      </w:r>
    </w:p>
    <w:p w14:paraId="2AEF9C1B" w14:textId="4B75CA5A" w:rsidR="001F4074" w:rsidRDefault="001F4074" w:rsidP="00C400E5">
      <w:pPr>
        <w:pStyle w:val="Akapitzlist"/>
        <w:numPr>
          <w:ilvl w:val="0"/>
          <w:numId w:val="1"/>
        </w:numPr>
        <w:spacing w:before="240" w:line="276" w:lineRule="auto"/>
        <w:jc w:val="both"/>
        <w:rPr>
          <w:rFonts w:ascii="Times New Roman" w:hAnsi="Times New Roman" w:cs="Times New Roman"/>
          <w:sz w:val="24"/>
          <w:szCs w:val="24"/>
          <w:lang w:eastAsia="pl-PL"/>
        </w:rPr>
      </w:pPr>
      <w:bookmarkStart w:id="9" w:name="_Hlk174781214"/>
      <w:r w:rsidRPr="001F4074">
        <w:rPr>
          <w:rFonts w:ascii="Times New Roman" w:hAnsi="Times New Roman" w:cs="Times New Roman"/>
          <w:b/>
          <w:bCs/>
          <w:sz w:val="24"/>
          <w:szCs w:val="24"/>
          <w:lang w:eastAsia="pl-PL"/>
        </w:rPr>
        <w:t>Naruszenie prawa</w:t>
      </w:r>
      <w:r w:rsidRPr="001F4074">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1F4074">
        <w:rPr>
          <w:rFonts w:ascii="Times New Roman" w:hAnsi="Times New Roman" w:cs="Times New Roman"/>
          <w:sz w:val="24"/>
          <w:szCs w:val="24"/>
          <w:lang w:eastAsia="pl-PL"/>
        </w:rPr>
        <w:t xml:space="preserve"> działanie lub zaniechanie niezgodne z prawem lub mające na celu obejście prawa</w:t>
      </w:r>
      <w:r>
        <w:rPr>
          <w:rFonts w:ascii="Times New Roman" w:hAnsi="Times New Roman" w:cs="Times New Roman"/>
          <w:sz w:val="24"/>
          <w:szCs w:val="24"/>
          <w:lang w:eastAsia="pl-PL"/>
        </w:rPr>
        <w:t>.</w:t>
      </w:r>
    </w:p>
    <w:bookmarkEnd w:id="9"/>
    <w:p w14:paraId="1D590EF1" w14:textId="77777777" w:rsidR="00652250" w:rsidRPr="00C400E5" w:rsidRDefault="00652250" w:rsidP="00652250">
      <w:pPr>
        <w:pStyle w:val="Akapitzlist"/>
        <w:numPr>
          <w:ilvl w:val="0"/>
          <w:numId w:val="1"/>
        </w:numPr>
        <w:spacing w:before="240" w:line="276" w:lineRule="auto"/>
        <w:jc w:val="both"/>
        <w:rPr>
          <w:rFonts w:ascii="Times New Roman" w:hAnsi="Times New Roman" w:cs="Times New Roman"/>
          <w:color w:val="FF0000"/>
          <w:sz w:val="24"/>
          <w:szCs w:val="24"/>
          <w:lang w:eastAsia="pl-PL"/>
        </w:rPr>
      </w:pPr>
      <w:r w:rsidRPr="00C400E5">
        <w:rPr>
          <w:rFonts w:ascii="Times New Roman" w:hAnsi="Times New Roman" w:cs="Times New Roman"/>
          <w:b/>
          <w:bCs/>
          <w:sz w:val="24"/>
          <w:szCs w:val="24"/>
        </w:rPr>
        <w:t>Osoba upoważniona</w:t>
      </w:r>
      <w:r w:rsidRPr="00C400E5">
        <w:rPr>
          <w:rFonts w:ascii="Times New Roman" w:hAnsi="Times New Roman" w:cs="Times New Roman"/>
          <w:sz w:val="24"/>
          <w:szCs w:val="24"/>
        </w:rPr>
        <w:t xml:space="preserve"> </w:t>
      </w:r>
      <w:r w:rsidRPr="00C400E5">
        <w:rPr>
          <w:rFonts w:ascii="Times New Roman" w:hAnsi="Times New Roman" w:cs="Times New Roman"/>
          <w:color w:val="FF0000"/>
          <w:sz w:val="24"/>
          <w:szCs w:val="24"/>
        </w:rPr>
        <w:t xml:space="preserve">– </w:t>
      </w:r>
      <w:r w:rsidRPr="00C400E5">
        <w:rPr>
          <w:rFonts w:ascii="Times New Roman" w:hAnsi="Times New Roman" w:cs="Times New Roman"/>
          <w:sz w:val="24"/>
          <w:szCs w:val="24"/>
        </w:rPr>
        <w:t>osoba, pos</w:t>
      </w:r>
      <w:r w:rsidRPr="003B6102">
        <w:rPr>
          <w:rFonts w:ascii="Times New Roman" w:hAnsi="Times New Roman" w:cs="Times New Roman"/>
          <w:sz w:val="24"/>
          <w:szCs w:val="24"/>
        </w:rPr>
        <w:t>iadająca pisemne upoważnienie do przyjmowania  zgłoszeń wewnętrznych oraz,</w:t>
      </w:r>
      <w:r w:rsidRPr="00C400E5">
        <w:rPr>
          <w:rFonts w:ascii="Times New Roman" w:hAnsi="Times New Roman" w:cs="Times New Roman"/>
          <w:sz w:val="24"/>
          <w:szCs w:val="24"/>
        </w:rPr>
        <w:t xml:space="preserve"> podejmowania Działań następczych.</w:t>
      </w:r>
    </w:p>
    <w:p w14:paraId="3B53EA87" w14:textId="1BB1F063" w:rsidR="00652250" w:rsidRPr="00652250" w:rsidRDefault="00652250" w:rsidP="00652250">
      <w:pPr>
        <w:pStyle w:val="Akapitzlist"/>
        <w:spacing w:before="240" w:line="276" w:lineRule="auto"/>
        <w:jc w:val="both"/>
        <w:rPr>
          <w:rFonts w:ascii="Times New Roman" w:hAnsi="Times New Roman" w:cs="Times New Roman"/>
          <w:color w:val="FF0000"/>
          <w:sz w:val="24"/>
          <w:szCs w:val="24"/>
          <w:lang w:eastAsia="pl-PL"/>
        </w:rPr>
      </w:pPr>
    </w:p>
    <w:p w14:paraId="0065F471" w14:textId="1B91CA45" w:rsidR="007A6C7A" w:rsidRPr="004D67C6" w:rsidRDefault="007A6C7A">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10" w:name="_Toc174356418"/>
      <w:bookmarkStart w:id="11" w:name="_Toc174356484"/>
      <w:bookmarkStart w:id="12" w:name="_Toc174359098"/>
      <w:r w:rsidRPr="004A0F48">
        <w:rPr>
          <w:rFonts w:ascii="Times New Roman" w:hAnsi="Times New Roman" w:cs="Times New Roman"/>
          <w:b/>
          <w:bCs/>
          <w:color w:val="auto"/>
          <w:sz w:val="28"/>
          <w:szCs w:val="28"/>
          <w:shd w:val="clear" w:color="auto" w:fill="FFFFFF"/>
        </w:rPr>
        <w:t>Zakres podmiotowy</w:t>
      </w:r>
      <w:bookmarkEnd w:id="10"/>
      <w:bookmarkEnd w:id="11"/>
      <w:bookmarkEnd w:id="12"/>
    </w:p>
    <w:p w14:paraId="625F32BE" w14:textId="559EE5BA" w:rsidR="007A6C7A" w:rsidRPr="00C400E5" w:rsidRDefault="007A6C7A" w:rsidP="00C400E5">
      <w:pPr>
        <w:pStyle w:val="Akapitzlist"/>
        <w:spacing w:line="276" w:lineRule="auto"/>
        <w:ind w:left="426"/>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 xml:space="preserve">Niniejsza Procedura </w:t>
      </w:r>
      <w:r w:rsidR="00385371">
        <w:rPr>
          <w:rFonts w:ascii="Times New Roman" w:hAnsi="Times New Roman" w:cs="Times New Roman"/>
          <w:sz w:val="24"/>
          <w:szCs w:val="24"/>
        </w:rPr>
        <w:t>jest stosowana do następujących Sygnalistów</w:t>
      </w:r>
      <w:r w:rsidRPr="00C400E5">
        <w:rPr>
          <w:rFonts w:ascii="Times New Roman" w:hAnsi="Times New Roman" w:cs="Times New Roman"/>
          <w:sz w:val="24"/>
          <w:szCs w:val="24"/>
        </w:rPr>
        <w:t xml:space="preserve">: </w:t>
      </w:r>
    </w:p>
    <w:p w14:paraId="5EA82A2D" w14:textId="61471C63"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lastRenderedPageBreak/>
        <w:t>pracownik;</w:t>
      </w:r>
    </w:p>
    <w:p w14:paraId="7466E32D" w14:textId="0018DEF5"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pracownik tymczasowy;</w:t>
      </w:r>
    </w:p>
    <w:p w14:paraId="2A262598" w14:textId="552DFA13"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osoba świadcząca pracę na innej podstawie niż stosunek pracy, w tym na podstawie umowy cywilnoprawnej;</w:t>
      </w:r>
    </w:p>
    <w:p w14:paraId="147CEF98" w14:textId="5FDF9706"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przedsiębiorca;</w:t>
      </w:r>
    </w:p>
    <w:p w14:paraId="1800569D" w14:textId="1FB1ACC7"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prokurent;</w:t>
      </w:r>
    </w:p>
    <w:p w14:paraId="600787F2" w14:textId="7E3E21D6"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akcjonariusz lub wspólnik;</w:t>
      </w:r>
    </w:p>
    <w:p w14:paraId="1BF730A0" w14:textId="30A4FCE3"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członek organu osoby prawnej lub jednostki organizacyjnej nieposiadającej osobowości prawnej;</w:t>
      </w:r>
    </w:p>
    <w:p w14:paraId="75111834" w14:textId="44866AE7"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osoba świadcząca pracę pod nadzorem i kierownictwem wykonawcy, podwykonawcy lub dostawcy;</w:t>
      </w:r>
    </w:p>
    <w:p w14:paraId="2BDA77EE" w14:textId="73C002F8"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stażysta;</w:t>
      </w:r>
    </w:p>
    <w:p w14:paraId="7737B4CF" w14:textId="2531566D"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 xml:space="preserve"> wolontariusz;</w:t>
      </w:r>
    </w:p>
    <w:p w14:paraId="2F2050C0" w14:textId="126824D2"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 xml:space="preserve"> praktykant;</w:t>
      </w:r>
    </w:p>
    <w:p w14:paraId="05C6B0CB" w14:textId="3DC47349" w:rsidR="00385371"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 xml:space="preserve">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14:paraId="74D4D3F6" w14:textId="4F678D86" w:rsidR="007A6C7A" w:rsidRPr="00385371" w:rsidRDefault="00385371">
      <w:pPr>
        <w:pStyle w:val="pktpunkt"/>
        <w:numPr>
          <w:ilvl w:val="0"/>
          <w:numId w:val="27"/>
        </w:numPr>
        <w:spacing w:before="0" w:beforeAutospacing="0" w:after="0" w:afterAutospacing="0" w:line="360" w:lineRule="atLeast"/>
        <w:jc w:val="both"/>
        <w:rPr>
          <w:color w:val="000000"/>
        </w:rPr>
      </w:pPr>
      <w:r w:rsidRPr="00385371">
        <w:rPr>
          <w:color w:val="000000"/>
        </w:rPr>
        <w:t xml:space="preserve"> żołnierz w rozumieniu art. 2 pkt 39 ustawy z dnia 11 marca 2022 r. o obronie Ojczyzny (Dz. U. z 2024 r. poz. 248 i 834</w:t>
      </w:r>
      <w:r w:rsidR="00E33DB2" w:rsidRPr="00385371">
        <w:t>).</w:t>
      </w:r>
    </w:p>
    <w:p w14:paraId="2AF5E17F" w14:textId="4E1737D1" w:rsidR="004A0F48" w:rsidRPr="004D67C6" w:rsidRDefault="004A0F48">
      <w:pPr>
        <w:pStyle w:val="Nagwek1"/>
        <w:numPr>
          <w:ilvl w:val="0"/>
          <w:numId w:val="19"/>
        </w:numPr>
        <w:spacing w:after="240" w:line="276" w:lineRule="auto"/>
        <w:jc w:val="center"/>
        <w:rPr>
          <w:rFonts w:ascii="Times New Roman" w:hAnsi="Times New Roman" w:cs="Times New Roman"/>
          <w:b/>
          <w:bCs/>
          <w:color w:val="auto"/>
          <w:sz w:val="28"/>
          <w:szCs w:val="28"/>
          <w:shd w:val="clear" w:color="auto" w:fill="FFFFFF"/>
        </w:rPr>
      </w:pPr>
      <w:bookmarkStart w:id="13" w:name="_Toc174356419"/>
      <w:bookmarkStart w:id="14" w:name="_Toc174356485"/>
      <w:bookmarkStart w:id="15" w:name="_Toc174359099"/>
      <w:r>
        <w:rPr>
          <w:rFonts w:ascii="Times New Roman" w:hAnsi="Times New Roman" w:cs="Times New Roman"/>
          <w:b/>
          <w:bCs/>
          <w:color w:val="auto"/>
          <w:sz w:val="28"/>
          <w:szCs w:val="28"/>
          <w:shd w:val="clear" w:color="auto" w:fill="FFFFFF"/>
        </w:rPr>
        <w:t>Zakres przedmiotowy</w:t>
      </w:r>
      <w:bookmarkEnd w:id="13"/>
      <w:bookmarkEnd w:id="14"/>
      <w:bookmarkEnd w:id="15"/>
    </w:p>
    <w:p w14:paraId="5FCC158F" w14:textId="270B82C1" w:rsidR="007A6C7A" w:rsidRPr="00C400E5" w:rsidRDefault="007A6C7A" w:rsidP="00C400E5">
      <w:pPr>
        <w:pStyle w:val="Akapitzlist"/>
        <w:spacing w:line="276" w:lineRule="auto"/>
        <w:ind w:left="284"/>
        <w:rPr>
          <w:rFonts w:ascii="Times New Roman" w:hAnsi="Times New Roman" w:cs="Times New Roman"/>
          <w:sz w:val="24"/>
          <w:szCs w:val="24"/>
          <w:lang w:eastAsia="pl-PL"/>
        </w:rPr>
      </w:pPr>
      <w:r w:rsidRPr="00C400E5">
        <w:rPr>
          <w:rFonts w:ascii="Times New Roman" w:hAnsi="Times New Roman" w:cs="Times New Roman"/>
          <w:sz w:val="24"/>
          <w:szCs w:val="24"/>
          <w:lang w:eastAsia="pl-PL"/>
        </w:rPr>
        <w:t xml:space="preserve">Przedmiot </w:t>
      </w:r>
      <w:r w:rsidR="001F4074">
        <w:rPr>
          <w:rFonts w:ascii="Times New Roman" w:hAnsi="Times New Roman" w:cs="Times New Roman"/>
          <w:sz w:val="24"/>
          <w:szCs w:val="24"/>
          <w:lang w:eastAsia="pl-PL"/>
        </w:rPr>
        <w:t>ochrony obejmuje Sygnalistę zgłaszającego naruszenia prawa dotyczącego</w:t>
      </w:r>
      <w:r w:rsidRPr="00C400E5">
        <w:rPr>
          <w:rFonts w:ascii="Times New Roman" w:hAnsi="Times New Roman" w:cs="Times New Roman"/>
          <w:sz w:val="24"/>
          <w:szCs w:val="24"/>
          <w:lang w:eastAsia="pl-PL"/>
        </w:rPr>
        <w:t xml:space="preserve">: </w:t>
      </w:r>
    </w:p>
    <w:p w14:paraId="3363EE56"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korupcji;</w:t>
      </w:r>
    </w:p>
    <w:p w14:paraId="1BBB157D"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zamówień publicznych; </w:t>
      </w:r>
    </w:p>
    <w:p w14:paraId="73341162"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usług, produktów i rynków finansowych; </w:t>
      </w:r>
    </w:p>
    <w:p w14:paraId="2F8BC68D"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przeciwdziałania praniu pieniędzy oraz finansowaniu terroryzmu; </w:t>
      </w:r>
    </w:p>
    <w:p w14:paraId="204CE312"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bezpieczeństwa produktów i ich zgodności z wymogami; </w:t>
      </w:r>
    </w:p>
    <w:p w14:paraId="40AFE6D5"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bezpieczeństwa transportu; </w:t>
      </w:r>
    </w:p>
    <w:p w14:paraId="3737432F"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ochrony środowiska; </w:t>
      </w:r>
    </w:p>
    <w:p w14:paraId="402AD611" w14:textId="77777777" w:rsidR="00801C75"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ochrony radiologicznej i bezpieczeństwa jądrowego; </w:t>
      </w:r>
    </w:p>
    <w:p w14:paraId="5E1938B1" w14:textId="1CB27FDD"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bezpieczeństwa żywności i pasz; </w:t>
      </w:r>
    </w:p>
    <w:p w14:paraId="08A0B73F"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zdrowia i dobrostanu zwierząt; </w:t>
      </w:r>
    </w:p>
    <w:p w14:paraId="18A2904E"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zdrowia publicznego; </w:t>
      </w:r>
    </w:p>
    <w:p w14:paraId="2F86BE74"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ochrony konsumentów; </w:t>
      </w:r>
    </w:p>
    <w:p w14:paraId="5F4531DE"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lastRenderedPageBreak/>
        <w:t xml:space="preserve">ochrony prywatności i danych osobowych; </w:t>
      </w:r>
    </w:p>
    <w:p w14:paraId="7C9707A8"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bezpieczeństwa sieci i systemów teleinformatycznych; </w:t>
      </w:r>
    </w:p>
    <w:p w14:paraId="490DBB75"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interesów finansowych Skarbu Państwa Rzeczypospolitej Polskiej, jednostki samorządu terytorialnego oraz Unii Europejskiej; </w:t>
      </w:r>
    </w:p>
    <w:p w14:paraId="2EDD420F"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 xml:space="preserve">rynku wewnętrznego Unii Europejskiej, w tym publicznoprawnych zasad konkurencji i pomocy państwa oraz opodatkowania osób prawnych; </w:t>
      </w:r>
    </w:p>
    <w:p w14:paraId="793C0905" w14:textId="77777777" w:rsidR="007A6C7A" w:rsidRPr="00C400E5" w:rsidRDefault="007A6C7A">
      <w:pPr>
        <w:pStyle w:val="Akapitzlist"/>
        <w:numPr>
          <w:ilvl w:val="0"/>
          <w:numId w:val="2"/>
        </w:numPr>
        <w:spacing w:line="276" w:lineRule="auto"/>
        <w:ind w:left="720"/>
        <w:rPr>
          <w:rFonts w:ascii="Times New Roman" w:hAnsi="Times New Roman" w:cs="Times New Roman"/>
          <w:sz w:val="24"/>
          <w:szCs w:val="24"/>
          <w:lang w:eastAsia="pl-PL"/>
        </w:rPr>
      </w:pPr>
      <w:r w:rsidRPr="00C400E5">
        <w:rPr>
          <w:rFonts w:ascii="Times New Roman" w:hAnsi="Times New Roman" w:cs="Times New Roman"/>
          <w:sz w:val="24"/>
          <w:szCs w:val="24"/>
        </w:rPr>
        <w:t>konstytucyjnych wolności i praw człowieka i obywatela – występujące w stosunkach jednostki z organami władzy publicznej i niezwiązane z dziedzinami wskazanymi w pkt 1–16.</w:t>
      </w:r>
    </w:p>
    <w:p w14:paraId="46E5909B" w14:textId="2867F053" w:rsidR="00652250" w:rsidRPr="00652250" w:rsidRDefault="00652250">
      <w:pPr>
        <w:pStyle w:val="Nagwek1"/>
        <w:numPr>
          <w:ilvl w:val="0"/>
          <w:numId w:val="19"/>
        </w:numPr>
        <w:spacing w:after="240"/>
        <w:ind w:left="1776"/>
        <w:jc w:val="center"/>
        <w:rPr>
          <w:rFonts w:ascii="Times New Roman" w:hAnsi="Times New Roman" w:cs="Times New Roman"/>
          <w:b/>
          <w:bCs/>
          <w:color w:val="auto"/>
          <w:sz w:val="28"/>
          <w:szCs w:val="28"/>
          <w:shd w:val="clear" w:color="auto" w:fill="FFFFFF"/>
        </w:rPr>
      </w:pPr>
      <w:bookmarkStart w:id="16" w:name="_Toc171901232"/>
      <w:bookmarkStart w:id="17" w:name="_Toc174359100"/>
      <w:r>
        <w:rPr>
          <w:rFonts w:ascii="Times New Roman" w:hAnsi="Times New Roman" w:cs="Times New Roman"/>
          <w:b/>
          <w:bCs/>
          <w:color w:val="auto"/>
          <w:sz w:val="28"/>
          <w:szCs w:val="28"/>
          <w:shd w:val="clear" w:color="auto" w:fill="FFFFFF"/>
        </w:rPr>
        <w:t>Sposoby dokonywania zgłoszeń</w:t>
      </w:r>
      <w:bookmarkEnd w:id="16"/>
      <w:bookmarkEnd w:id="17"/>
    </w:p>
    <w:p w14:paraId="6FE95D1A" w14:textId="38E13A96" w:rsidR="00652250" w:rsidRPr="00C400E5" w:rsidRDefault="00652250">
      <w:pPr>
        <w:pStyle w:val="Akapitzlist"/>
        <w:numPr>
          <w:ilvl w:val="0"/>
          <w:numId w:val="10"/>
        </w:numPr>
        <w:spacing w:line="276" w:lineRule="auto"/>
        <w:ind w:left="567"/>
        <w:jc w:val="both"/>
        <w:rPr>
          <w:rFonts w:ascii="Times New Roman" w:hAnsi="Times New Roman" w:cs="Times New Roman"/>
          <w:i/>
          <w:iCs/>
          <w:sz w:val="24"/>
          <w:szCs w:val="24"/>
        </w:rPr>
      </w:pPr>
      <w:r w:rsidRPr="00C400E5">
        <w:rPr>
          <w:rFonts w:ascii="Times New Roman" w:hAnsi="Times New Roman" w:cs="Times New Roman"/>
          <w:sz w:val="24"/>
          <w:szCs w:val="24"/>
        </w:rPr>
        <w:t xml:space="preserve">Procedura </w:t>
      </w:r>
      <w:r w:rsidRPr="003B6102">
        <w:rPr>
          <w:rFonts w:ascii="Times New Roman" w:hAnsi="Times New Roman" w:cs="Times New Roman"/>
          <w:sz w:val="24"/>
          <w:szCs w:val="24"/>
        </w:rPr>
        <w:t>nie obejmuje</w:t>
      </w:r>
      <w:r w:rsidRPr="00C400E5">
        <w:rPr>
          <w:rFonts w:ascii="Times New Roman" w:hAnsi="Times New Roman" w:cs="Times New Roman"/>
          <w:sz w:val="24"/>
          <w:szCs w:val="24"/>
        </w:rPr>
        <w:t xml:space="preserve"> przyjmowania Zgłoszeń anonimowych. </w:t>
      </w:r>
    </w:p>
    <w:p w14:paraId="66A5A3A2" w14:textId="77777777" w:rsidR="00652250" w:rsidRPr="00C400E5" w:rsidRDefault="00652250">
      <w:pPr>
        <w:pStyle w:val="Akapitzlist"/>
        <w:numPr>
          <w:ilvl w:val="0"/>
          <w:numId w:val="10"/>
        </w:numPr>
        <w:spacing w:line="276" w:lineRule="auto"/>
        <w:ind w:left="567"/>
        <w:rPr>
          <w:rFonts w:ascii="Times New Roman" w:hAnsi="Times New Roman" w:cs="Times New Roman"/>
          <w:sz w:val="24"/>
          <w:szCs w:val="24"/>
        </w:rPr>
      </w:pPr>
      <w:r w:rsidRPr="00C400E5">
        <w:rPr>
          <w:rFonts w:ascii="Times New Roman" w:hAnsi="Times New Roman" w:cs="Times New Roman"/>
          <w:sz w:val="24"/>
          <w:szCs w:val="24"/>
        </w:rPr>
        <w:t>Zgłoszenia można dokonać w następujący sposób:</w:t>
      </w:r>
    </w:p>
    <w:p w14:paraId="7B835AFC" w14:textId="77777777" w:rsidR="00652250" w:rsidRPr="003B6102" w:rsidRDefault="00652250">
      <w:pPr>
        <w:pStyle w:val="Akapitzlist"/>
        <w:numPr>
          <w:ilvl w:val="0"/>
          <w:numId w:val="8"/>
        </w:numPr>
        <w:spacing w:line="276" w:lineRule="auto"/>
        <w:jc w:val="both"/>
        <w:rPr>
          <w:rFonts w:ascii="Times New Roman" w:hAnsi="Times New Roman" w:cs="Times New Roman"/>
          <w:sz w:val="24"/>
          <w:szCs w:val="24"/>
        </w:rPr>
      </w:pPr>
      <w:r w:rsidRPr="00C400E5">
        <w:rPr>
          <w:rFonts w:ascii="Times New Roman" w:hAnsi="Times New Roman" w:cs="Times New Roman"/>
          <w:sz w:val="24"/>
          <w:szCs w:val="24"/>
        </w:rPr>
        <w:t xml:space="preserve">Pisemnie na formularzu zgodnie z wzorem określonym w </w:t>
      </w:r>
      <w:r w:rsidRPr="00C400E5">
        <w:rPr>
          <w:rFonts w:ascii="Times New Roman" w:hAnsi="Times New Roman" w:cs="Times New Roman"/>
          <w:bCs/>
          <w:sz w:val="24"/>
          <w:szCs w:val="24"/>
          <w:u w:val="single"/>
        </w:rPr>
        <w:t>Załączniku nr 2</w:t>
      </w:r>
      <w:r w:rsidRPr="00C400E5">
        <w:rPr>
          <w:rFonts w:ascii="Times New Roman" w:hAnsi="Times New Roman" w:cs="Times New Roman"/>
          <w:sz w:val="24"/>
          <w:szCs w:val="24"/>
        </w:rPr>
        <w:t xml:space="preserve"> do </w:t>
      </w:r>
      <w:r w:rsidRPr="003B6102">
        <w:rPr>
          <w:rFonts w:ascii="Times New Roman" w:hAnsi="Times New Roman" w:cs="Times New Roman"/>
          <w:sz w:val="24"/>
          <w:szCs w:val="24"/>
        </w:rPr>
        <w:t>Procedury:</w:t>
      </w:r>
    </w:p>
    <w:p w14:paraId="79466D47" w14:textId="7D516869" w:rsidR="00652250" w:rsidRPr="003B6102" w:rsidRDefault="00652250">
      <w:pPr>
        <w:pStyle w:val="Akapitzlist"/>
        <w:numPr>
          <w:ilvl w:val="0"/>
          <w:numId w:val="11"/>
        </w:numPr>
        <w:spacing w:line="276" w:lineRule="auto"/>
        <w:jc w:val="both"/>
        <w:rPr>
          <w:rFonts w:ascii="Times New Roman" w:hAnsi="Times New Roman" w:cs="Times New Roman"/>
          <w:sz w:val="24"/>
          <w:szCs w:val="24"/>
        </w:rPr>
      </w:pPr>
      <w:r w:rsidRPr="003B6102">
        <w:rPr>
          <w:rFonts w:ascii="Times New Roman" w:hAnsi="Times New Roman" w:cs="Times New Roman"/>
          <w:sz w:val="24"/>
          <w:szCs w:val="24"/>
        </w:rPr>
        <w:t xml:space="preserve">za pomocą poczty elektronicznej na dedykowany adres: </w:t>
      </w:r>
      <w:r w:rsidR="003B6102" w:rsidRPr="003B6102">
        <w:rPr>
          <w:rFonts w:ascii="Times New Roman" w:hAnsi="Times New Roman" w:cs="Times New Roman"/>
          <w:sz w:val="24"/>
          <w:szCs w:val="24"/>
        </w:rPr>
        <w:t xml:space="preserve">sygnalista@zspkozmin.pl </w:t>
      </w:r>
      <w:r w:rsidRPr="003B6102">
        <w:rPr>
          <w:rFonts w:ascii="Times New Roman" w:hAnsi="Times New Roman" w:cs="Times New Roman"/>
          <w:sz w:val="24"/>
          <w:szCs w:val="24"/>
        </w:rPr>
        <w:t>Zalecane jest szyfrowanie pliku. Szyfr do pliku należy przekazać Osobie upoważnionej osobiście lub telefonicznie,</w:t>
      </w:r>
    </w:p>
    <w:p w14:paraId="1C1AAA0D" w14:textId="77777777" w:rsidR="00652250" w:rsidRPr="003B6102" w:rsidRDefault="00652250">
      <w:pPr>
        <w:pStyle w:val="Akapitzlist"/>
        <w:numPr>
          <w:ilvl w:val="0"/>
          <w:numId w:val="8"/>
        </w:numPr>
        <w:spacing w:line="276" w:lineRule="auto"/>
        <w:jc w:val="both"/>
        <w:rPr>
          <w:rFonts w:ascii="Times New Roman" w:hAnsi="Times New Roman" w:cs="Times New Roman"/>
          <w:sz w:val="24"/>
          <w:szCs w:val="24"/>
        </w:rPr>
      </w:pPr>
      <w:r w:rsidRPr="003B6102">
        <w:rPr>
          <w:rFonts w:ascii="Times New Roman" w:hAnsi="Times New Roman" w:cs="Times New Roman"/>
          <w:sz w:val="24"/>
          <w:szCs w:val="24"/>
        </w:rPr>
        <w:t>Ustnie:</w:t>
      </w:r>
    </w:p>
    <w:p w14:paraId="7B159124" w14:textId="306AB610" w:rsidR="00652250" w:rsidRPr="003B6102" w:rsidRDefault="00652250">
      <w:pPr>
        <w:pStyle w:val="Akapitzlist"/>
        <w:numPr>
          <w:ilvl w:val="0"/>
          <w:numId w:val="12"/>
        </w:numPr>
        <w:spacing w:line="276" w:lineRule="auto"/>
        <w:jc w:val="both"/>
        <w:rPr>
          <w:rFonts w:ascii="Times New Roman" w:hAnsi="Times New Roman" w:cs="Times New Roman"/>
          <w:sz w:val="24"/>
          <w:szCs w:val="24"/>
        </w:rPr>
      </w:pPr>
      <w:r w:rsidRPr="003B6102">
        <w:rPr>
          <w:rFonts w:ascii="Times New Roman" w:hAnsi="Times New Roman" w:cs="Times New Roman"/>
          <w:sz w:val="24"/>
          <w:szCs w:val="24"/>
        </w:rPr>
        <w:t>na wniosek Sygnalisty Osoba upoważniona spotyka się osobiście w terminie 14 dni od dnia otrzymania takiego wniosku. Osoba upoważniona za zgodą Sygnalisty dokumentuje zgłoszenie w formie:</w:t>
      </w:r>
    </w:p>
    <w:p w14:paraId="056E198D" w14:textId="77777777" w:rsidR="00652250" w:rsidRPr="003B6102" w:rsidRDefault="00652250">
      <w:pPr>
        <w:pStyle w:val="Akapitzlist"/>
        <w:numPr>
          <w:ilvl w:val="0"/>
          <w:numId w:val="14"/>
        </w:numPr>
        <w:spacing w:line="276" w:lineRule="auto"/>
        <w:jc w:val="both"/>
        <w:rPr>
          <w:rFonts w:ascii="Times New Roman" w:hAnsi="Times New Roman" w:cs="Times New Roman"/>
          <w:sz w:val="24"/>
          <w:szCs w:val="24"/>
        </w:rPr>
      </w:pPr>
      <w:r w:rsidRPr="003B6102">
        <w:rPr>
          <w:rFonts w:ascii="Times New Roman" w:hAnsi="Times New Roman" w:cs="Times New Roman"/>
          <w:sz w:val="24"/>
          <w:szCs w:val="24"/>
        </w:rPr>
        <w:t>nagrania rozmowy, umożliwiającego jej wyszukanie, lub</w:t>
      </w:r>
    </w:p>
    <w:p w14:paraId="6BD6F948" w14:textId="191F75ED" w:rsidR="00652250" w:rsidRPr="003B6102" w:rsidRDefault="00652250">
      <w:pPr>
        <w:pStyle w:val="Akapitzlist"/>
        <w:numPr>
          <w:ilvl w:val="0"/>
          <w:numId w:val="14"/>
        </w:numPr>
        <w:spacing w:line="276" w:lineRule="auto"/>
        <w:jc w:val="both"/>
        <w:rPr>
          <w:rFonts w:ascii="Times New Roman" w:hAnsi="Times New Roman" w:cs="Times New Roman"/>
          <w:sz w:val="24"/>
          <w:szCs w:val="24"/>
        </w:rPr>
      </w:pPr>
      <w:r w:rsidRPr="003B6102">
        <w:rPr>
          <w:rFonts w:ascii="Times New Roman" w:hAnsi="Times New Roman" w:cs="Times New Roman"/>
          <w:sz w:val="24"/>
          <w:szCs w:val="24"/>
        </w:rPr>
        <w:t xml:space="preserve">kompletnej i dokładnej transkrypcji rozmowy przygotowanej przez osobę upoważnioną. Sygnalista może dokonać sprawdzenia, poprawienia i zatwierdzenia transkrypcji rozmowy lub protokołu rozmowy poprzez ich podpisanie. Wniosek określony wzorem z </w:t>
      </w:r>
      <w:r w:rsidRPr="003B6102">
        <w:rPr>
          <w:rFonts w:ascii="Times New Roman" w:hAnsi="Times New Roman" w:cs="Times New Roman"/>
          <w:sz w:val="24"/>
          <w:szCs w:val="24"/>
          <w:u w:val="single"/>
        </w:rPr>
        <w:t xml:space="preserve">Załącznika nr </w:t>
      </w:r>
      <w:r w:rsidR="004C1AC4" w:rsidRPr="003B6102">
        <w:rPr>
          <w:rFonts w:ascii="Times New Roman" w:hAnsi="Times New Roman" w:cs="Times New Roman"/>
          <w:sz w:val="24"/>
          <w:szCs w:val="24"/>
          <w:u w:val="single"/>
        </w:rPr>
        <w:t>5</w:t>
      </w:r>
      <w:r w:rsidRPr="003B6102">
        <w:rPr>
          <w:rFonts w:ascii="Times New Roman" w:hAnsi="Times New Roman" w:cs="Times New Roman"/>
          <w:sz w:val="24"/>
          <w:szCs w:val="24"/>
        </w:rPr>
        <w:t xml:space="preserve"> do Procedury, o którym mowa powyżej, należy przekazać do Osoby upoważnionej</w:t>
      </w:r>
      <w:r w:rsidR="003B6102" w:rsidRPr="003B6102">
        <w:rPr>
          <w:rFonts w:ascii="Times New Roman" w:hAnsi="Times New Roman" w:cs="Times New Roman"/>
          <w:sz w:val="24"/>
          <w:szCs w:val="24"/>
        </w:rPr>
        <w:t xml:space="preserve"> </w:t>
      </w:r>
      <w:r w:rsidRPr="003B6102">
        <w:rPr>
          <w:rFonts w:ascii="Times New Roman" w:hAnsi="Times New Roman" w:cs="Times New Roman"/>
          <w:sz w:val="24"/>
          <w:szCs w:val="24"/>
        </w:rPr>
        <w:t xml:space="preserve">z wykorzystaniem pisemnych kanałów zgłoszeń. </w:t>
      </w:r>
    </w:p>
    <w:p w14:paraId="20DE3AD4" w14:textId="0C3B6C9B"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Osobą upoważnion</w:t>
      </w:r>
      <w:r w:rsidR="002B0AE0">
        <w:rPr>
          <w:rFonts w:ascii="Times New Roman" w:hAnsi="Times New Roman" w:cs="Times New Roman"/>
          <w:sz w:val="24"/>
          <w:szCs w:val="24"/>
        </w:rPr>
        <w:t>ą do przyjmowania Zgłoszeń jest pracownik administracyjny upoważniony przez Dyrektora Szkoły</w:t>
      </w:r>
    </w:p>
    <w:p w14:paraId="39EBEF5E" w14:textId="3C1C1F70"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 xml:space="preserve">Osobą upoważnioną w Podmiocie prawnym do podejmowania Działań następczych, włączając w to weryfikację zgłoszenia i dalszą komunikację z sygnalistą, w tym występowanie o dodatkowe informacje i przekazywanie </w:t>
      </w:r>
      <w:r>
        <w:rPr>
          <w:rFonts w:ascii="Times New Roman" w:hAnsi="Times New Roman" w:cs="Times New Roman"/>
          <w:sz w:val="24"/>
          <w:szCs w:val="24"/>
        </w:rPr>
        <w:t>S</w:t>
      </w:r>
      <w:r w:rsidRPr="00C400E5">
        <w:rPr>
          <w:rFonts w:ascii="Times New Roman" w:hAnsi="Times New Roman" w:cs="Times New Roman"/>
          <w:sz w:val="24"/>
          <w:szCs w:val="24"/>
        </w:rPr>
        <w:t xml:space="preserve">ygnaliście informacji zwrotnej jest </w:t>
      </w:r>
      <w:r w:rsidR="002B0AE0">
        <w:rPr>
          <w:rFonts w:ascii="Times New Roman" w:hAnsi="Times New Roman" w:cs="Times New Roman"/>
          <w:sz w:val="24"/>
          <w:szCs w:val="24"/>
        </w:rPr>
        <w:t>Dyrektor Szkoły</w:t>
      </w:r>
    </w:p>
    <w:p w14:paraId="2B4AC0AB" w14:textId="3C4255CB"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 xml:space="preserve">Wzór upoważnienia, o którym mowa w ust. 3 i 4 stanowi </w:t>
      </w:r>
      <w:r w:rsidRPr="00C400E5">
        <w:rPr>
          <w:rFonts w:ascii="Times New Roman" w:hAnsi="Times New Roman" w:cs="Times New Roman"/>
          <w:sz w:val="24"/>
          <w:szCs w:val="24"/>
          <w:u w:val="single"/>
        </w:rPr>
        <w:t xml:space="preserve">Załącznik nr </w:t>
      </w:r>
      <w:r w:rsidR="004C1AC4">
        <w:rPr>
          <w:rFonts w:ascii="Times New Roman" w:hAnsi="Times New Roman" w:cs="Times New Roman"/>
          <w:sz w:val="24"/>
          <w:szCs w:val="24"/>
          <w:u w:val="single"/>
        </w:rPr>
        <w:t>3</w:t>
      </w:r>
      <w:r w:rsidRPr="00C400E5">
        <w:rPr>
          <w:rFonts w:ascii="Times New Roman" w:hAnsi="Times New Roman" w:cs="Times New Roman"/>
          <w:sz w:val="24"/>
          <w:szCs w:val="24"/>
        </w:rPr>
        <w:t xml:space="preserve"> do Procedury.</w:t>
      </w:r>
    </w:p>
    <w:p w14:paraId="6DCE1997" w14:textId="296908F2"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 xml:space="preserve">W przypadku, gdy zgłoszenie dotyczy Osoby upoważnionej, zgłoszenia należy dokonać do </w:t>
      </w:r>
      <w:r w:rsidR="002B0AE0">
        <w:rPr>
          <w:rFonts w:ascii="Times New Roman" w:hAnsi="Times New Roman" w:cs="Times New Roman"/>
          <w:sz w:val="24"/>
          <w:szCs w:val="24"/>
        </w:rPr>
        <w:t>innej osoby</w:t>
      </w:r>
      <w:r w:rsidR="004573DE">
        <w:rPr>
          <w:rFonts w:ascii="Times New Roman" w:hAnsi="Times New Roman" w:cs="Times New Roman"/>
          <w:sz w:val="24"/>
          <w:szCs w:val="24"/>
        </w:rPr>
        <w:t xml:space="preserve"> niż osoba której zgłoszenie dotyczy</w:t>
      </w:r>
      <w:r w:rsidR="002B0AE0">
        <w:rPr>
          <w:rFonts w:ascii="Times New Roman" w:hAnsi="Times New Roman" w:cs="Times New Roman"/>
          <w:sz w:val="24"/>
          <w:szCs w:val="24"/>
        </w:rPr>
        <w:t xml:space="preserve"> upoważnionej przez Dyrektora Szkoły.</w:t>
      </w:r>
    </w:p>
    <w:p w14:paraId="4341FC68" w14:textId="300F4D65"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3B6102">
        <w:rPr>
          <w:rFonts w:ascii="Times New Roman" w:hAnsi="Times New Roman" w:cs="Times New Roman"/>
          <w:sz w:val="24"/>
          <w:szCs w:val="24"/>
        </w:rPr>
        <w:lastRenderedPageBreak/>
        <w:t>Osoba upoważniona do przyjmowania zgłoszeń</w:t>
      </w:r>
      <w:r w:rsidRPr="00C400E5">
        <w:rPr>
          <w:rFonts w:ascii="Times New Roman" w:hAnsi="Times New Roman" w:cs="Times New Roman"/>
          <w:sz w:val="24"/>
          <w:szCs w:val="24"/>
        </w:rPr>
        <w:t xml:space="preserve"> ma obowiązek potwierdzenia Sygnaliście przyjęcia Zgłoszenia w terminie 7 dni od dnia jego otrzymania, chyba, że sposób dokonania zgłoszenia to uniemożliwia.</w:t>
      </w:r>
    </w:p>
    <w:p w14:paraId="557CF58D" w14:textId="77777777"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Działania następcze traktowane są z należytą powagą i starannością z zachowaniem pełnej poufności, bezstronności i obiektywizmu.</w:t>
      </w:r>
    </w:p>
    <w:p w14:paraId="35E4FEE9" w14:textId="77777777"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Osoba może dokonać zgłoszenia zewnętrznego do Rzecznika Praw Obywatelskich albo Organów publicznego oraz Ujawnienia publicznego. W stosownych przypadkach można również dokonać zgłoszenia do instytucji, organów lub jednostek organizacyjnych Unii Europejskiej.</w:t>
      </w:r>
    </w:p>
    <w:p w14:paraId="2D13FE92" w14:textId="16F83C4F" w:rsidR="00652250" w:rsidRPr="00C400E5" w:rsidRDefault="00652250">
      <w:pPr>
        <w:pStyle w:val="Akapitzlist"/>
        <w:numPr>
          <w:ilvl w:val="0"/>
          <w:numId w:val="10"/>
        </w:numPr>
        <w:spacing w:line="276" w:lineRule="auto"/>
        <w:ind w:left="567"/>
        <w:jc w:val="both"/>
        <w:rPr>
          <w:rFonts w:ascii="Times New Roman" w:hAnsi="Times New Roman" w:cs="Times New Roman"/>
          <w:sz w:val="24"/>
          <w:szCs w:val="24"/>
        </w:rPr>
      </w:pPr>
      <w:r w:rsidRPr="00C400E5">
        <w:rPr>
          <w:rFonts w:ascii="Times New Roman" w:hAnsi="Times New Roman" w:cs="Times New Roman"/>
          <w:sz w:val="24"/>
          <w:szCs w:val="24"/>
        </w:rPr>
        <w:t xml:space="preserve">Aby zgłoszenie mogło być rozpatrzone przez osobę upoważnioną w sposób rzetelny i możliwe było podjęcie Działań następczych zaleca się, aby zgłoszenie zawierało następujące elementy zgodnie z </w:t>
      </w:r>
      <w:r w:rsidRPr="00C400E5">
        <w:rPr>
          <w:rFonts w:ascii="Times New Roman" w:hAnsi="Times New Roman" w:cs="Times New Roman"/>
          <w:bCs/>
          <w:sz w:val="24"/>
          <w:szCs w:val="24"/>
          <w:u w:val="single"/>
        </w:rPr>
        <w:t xml:space="preserve">Załącznikiem nr </w:t>
      </w:r>
      <w:r w:rsidR="004C1AC4">
        <w:rPr>
          <w:rFonts w:ascii="Times New Roman" w:hAnsi="Times New Roman" w:cs="Times New Roman"/>
          <w:bCs/>
          <w:sz w:val="24"/>
          <w:szCs w:val="24"/>
          <w:u w:val="single"/>
        </w:rPr>
        <w:t>4</w:t>
      </w:r>
      <w:r w:rsidRPr="00C400E5">
        <w:rPr>
          <w:rFonts w:ascii="Times New Roman" w:hAnsi="Times New Roman" w:cs="Times New Roman"/>
          <w:sz w:val="24"/>
          <w:szCs w:val="24"/>
        </w:rPr>
        <w:t xml:space="preserve"> do Procedury, w tym:</w:t>
      </w:r>
    </w:p>
    <w:p w14:paraId="7319FD47"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imię i nazwisko osoby zgłaszającej;</w:t>
      </w:r>
    </w:p>
    <w:p w14:paraId="47168F9E"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stanowisko lub funkcję osoby zgłaszającej;</w:t>
      </w:r>
    </w:p>
    <w:p w14:paraId="47907FEF"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data oraz miejsce zaistnienia naruszenia prawa lub data i miejsce pozyskania informacji o naruszeniu prawa;</w:t>
      </w:r>
    </w:p>
    <w:p w14:paraId="0D88BE02"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opis sytuacji lub okoliczności, które doprowadziły lub mogą doprowadzić do wystąpienia naruszenia prawa;</w:t>
      </w:r>
    </w:p>
    <w:p w14:paraId="51EDFF75"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wskazanie osoby, której dotyczy zgłoszenie;</w:t>
      </w:r>
    </w:p>
    <w:p w14:paraId="326E1634"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wskazanie ewentualnych świadków;</w:t>
      </w:r>
    </w:p>
    <w:p w14:paraId="4456958B"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wskazanie ewentualnych dowodów i informacji, jakimi dysponuje osoba zgłaszająca, które mogą okazać się pomocne w procesie rozpatrywania zgłoszenia;</w:t>
      </w:r>
    </w:p>
    <w:p w14:paraId="48B3C85E" w14:textId="77777777" w:rsidR="00652250" w:rsidRPr="00C400E5" w:rsidRDefault="00652250">
      <w:pPr>
        <w:pStyle w:val="Akapitzlist"/>
        <w:numPr>
          <w:ilvl w:val="0"/>
          <w:numId w:val="9"/>
        </w:numPr>
        <w:spacing w:line="276" w:lineRule="auto"/>
        <w:ind w:left="1276" w:hanging="425"/>
        <w:jc w:val="both"/>
        <w:rPr>
          <w:rFonts w:ascii="Times New Roman" w:hAnsi="Times New Roman" w:cs="Times New Roman"/>
          <w:sz w:val="24"/>
          <w:szCs w:val="24"/>
        </w:rPr>
      </w:pPr>
      <w:r w:rsidRPr="00C400E5">
        <w:rPr>
          <w:rFonts w:ascii="Times New Roman" w:hAnsi="Times New Roman" w:cs="Times New Roman"/>
          <w:sz w:val="24"/>
          <w:szCs w:val="24"/>
        </w:rPr>
        <w:t>wskazanie preferowanego sposobu kontaktu zwrotnego, zapewniającego zachowanie zasady poufności.</w:t>
      </w:r>
    </w:p>
    <w:p w14:paraId="341A93F1" w14:textId="77777777" w:rsidR="00652250" w:rsidRPr="00C400E5" w:rsidRDefault="00652250">
      <w:pPr>
        <w:pStyle w:val="Akapitzlist"/>
        <w:numPr>
          <w:ilvl w:val="0"/>
          <w:numId w:val="10"/>
        </w:numPr>
        <w:spacing w:before="240" w:line="276" w:lineRule="auto"/>
        <w:ind w:left="426"/>
        <w:jc w:val="both"/>
        <w:rPr>
          <w:rFonts w:ascii="Times New Roman" w:hAnsi="Times New Roman" w:cs="Times New Roman"/>
          <w:sz w:val="24"/>
          <w:szCs w:val="24"/>
        </w:rPr>
      </w:pPr>
      <w:r w:rsidRPr="00C400E5">
        <w:rPr>
          <w:rFonts w:ascii="Times New Roman" w:hAnsi="Times New Roman" w:cs="Times New Roman"/>
          <w:sz w:val="24"/>
          <w:szCs w:val="24"/>
        </w:rPr>
        <w:t>Podmiot prawny zapewnia ochronę przed możliwymi działaniami odwetowymi Sygnaliście oraz Osobie</w:t>
      </w:r>
      <w:r w:rsidRPr="00C400E5">
        <w:rPr>
          <w:rFonts w:ascii="Times New Roman" w:hAnsi="Times New Roman" w:cs="Times New Roman"/>
          <w:sz w:val="24"/>
          <w:szCs w:val="24"/>
          <w:shd w:val="clear" w:color="auto" w:fill="FFFFFF"/>
        </w:rPr>
        <w:t xml:space="preserve"> pomagającej w dokonaniu zgłoszenia i Osobie powiązanej </w:t>
      </w:r>
      <w:r w:rsidRPr="00C400E5">
        <w:rPr>
          <w:rFonts w:ascii="Times New Roman" w:hAnsi="Times New Roman" w:cs="Times New Roman"/>
          <w:sz w:val="24"/>
          <w:szCs w:val="24"/>
          <w:shd w:val="clear" w:color="auto" w:fill="FFFFFF"/>
        </w:rPr>
        <w:br/>
        <w:t>z Sygnalistą.</w:t>
      </w:r>
    </w:p>
    <w:p w14:paraId="7AAA5D90" w14:textId="77777777" w:rsidR="00652250" w:rsidRPr="00C400E5" w:rsidRDefault="00652250">
      <w:pPr>
        <w:pStyle w:val="Akapitzlist"/>
        <w:numPr>
          <w:ilvl w:val="0"/>
          <w:numId w:val="10"/>
        </w:numPr>
        <w:spacing w:before="240" w:line="276" w:lineRule="auto"/>
        <w:ind w:left="426"/>
        <w:jc w:val="both"/>
        <w:rPr>
          <w:rFonts w:ascii="Times New Roman" w:hAnsi="Times New Roman" w:cs="Times New Roman"/>
          <w:sz w:val="24"/>
          <w:szCs w:val="24"/>
        </w:rPr>
      </w:pPr>
      <w:r w:rsidRPr="00C400E5">
        <w:rPr>
          <w:rFonts w:ascii="Times New Roman" w:hAnsi="Times New Roman" w:cs="Times New Roman"/>
          <w:sz w:val="24"/>
          <w:szCs w:val="24"/>
          <w:shd w:val="clear" w:color="auto" w:fill="FFFFFF"/>
        </w:rPr>
        <w:t>Zabronione jest podejmowanie prób ustalenia tożsamości Sygnalisty wbrew jego woli.</w:t>
      </w:r>
    </w:p>
    <w:p w14:paraId="00276991" w14:textId="77777777" w:rsidR="00652250" w:rsidRPr="00634846" w:rsidRDefault="00652250">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18" w:name="_Toc171901233"/>
      <w:bookmarkStart w:id="19" w:name="_Toc174359101"/>
      <w:r w:rsidRPr="004A0F48">
        <w:rPr>
          <w:rFonts w:ascii="Times New Roman" w:hAnsi="Times New Roman" w:cs="Times New Roman"/>
          <w:b/>
          <w:bCs/>
          <w:color w:val="auto"/>
          <w:sz w:val="28"/>
          <w:szCs w:val="28"/>
          <w:shd w:val="clear" w:color="auto" w:fill="FFFFFF"/>
        </w:rPr>
        <w:t>Wewnętrzne postępowanie wyjaśniające</w:t>
      </w:r>
      <w:bookmarkEnd w:id="18"/>
      <w:bookmarkEnd w:id="19"/>
    </w:p>
    <w:p w14:paraId="0309866B" w14:textId="1409712E"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 xml:space="preserve">Po otrzymaniu zgłoszenia </w:t>
      </w:r>
      <w:r w:rsidRPr="003B6102">
        <w:rPr>
          <w:rFonts w:ascii="Times New Roman" w:hAnsi="Times New Roman" w:cs="Times New Roman"/>
          <w:sz w:val="24"/>
          <w:szCs w:val="24"/>
          <w:shd w:val="clear" w:color="auto" w:fill="FFFFFF"/>
        </w:rPr>
        <w:t>Osoba upoważniona</w:t>
      </w:r>
      <w:r w:rsidRPr="00C400E5">
        <w:rPr>
          <w:rFonts w:ascii="Times New Roman" w:hAnsi="Times New Roman" w:cs="Times New Roman"/>
          <w:sz w:val="24"/>
          <w:szCs w:val="24"/>
          <w:shd w:val="clear" w:color="auto" w:fill="FFFFFF"/>
        </w:rPr>
        <w:t xml:space="preserve"> weryfikuje zgłoszenie pod kątem jego zasadności i prawdopodobieństwa wystąpienia naruszenia prawa. W razie konieczności i możliwości Sygnalista proszony jest o złożenie dodatkowych wyjaśnień/uszczegółowienia.</w:t>
      </w:r>
    </w:p>
    <w:p w14:paraId="1F7666D4" w14:textId="77777777"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rPr>
        <w:t>Zgłoszenia powinny być rozpatrywane zgodnie z kolejnością wpływu, chyba że za nadaniem danej sprawie szczególnego priorytetu przemawiają waga i charakter sprawy, a w szczególności okoliczności wskazujące, iż dzięki niezwłocznemu przeprowadzeniu postępowania możliwe będzie zapobieżeniu szkodzie.</w:t>
      </w:r>
    </w:p>
    <w:p w14:paraId="1C539E76" w14:textId="5D81C9A2"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3B6102">
        <w:rPr>
          <w:rFonts w:ascii="Times New Roman" w:hAnsi="Times New Roman" w:cs="Times New Roman"/>
          <w:sz w:val="24"/>
          <w:szCs w:val="24"/>
          <w:shd w:val="clear" w:color="auto" w:fill="FFFFFF"/>
        </w:rPr>
        <w:t>Osoba upoważniona</w:t>
      </w:r>
      <w:r w:rsidRPr="00C400E5">
        <w:rPr>
          <w:rFonts w:ascii="Times New Roman" w:hAnsi="Times New Roman" w:cs="Times New Roman"/>
          <w:sz w:val="24"/>
          <w:szCs w:val="24"/>
          <w:shd w:val="clear" w:color="auto" w:fill="FFFFFF"/>
        </w:rPr>
        <w:t xml:space="preserve"> prowadzi rejestr zgłoszonych przez Sygnalistów naruszeń zgodnie z </w:t>
      </w:r>
      <w:r w:rsidRPr="00C400E5">
        <w:rPr>
          <w:rFonts w:ascii="Times New Roman" w:hAnsi="Times New Roman" w:cs="Times New Roman"/>
          <w:sz w:val="24"/>
          <w:szCs w:val="24"/>
          <w:u w:val="single"/>
          <w:shd w:val="clear" w:color="auto" w:fill="FFFFFF"/>
        </w:rPr>
        <w:t xml:space="preserve">Załącznikiem nr </w:t>
      </w:r>
      <w:r w:rsidR="004C1AC4">
        <w:rPr>
          <w:rFonts w:ascii="Times New Roman" w:hAnsi="Times New Roman" w:cs="Times New Roman"/>
          <w:sz w:val="24"/>
          <w:szCs w:val="24"/>
          <w:u w:val="single"/>
          <w:shd w:val="clear" w:color="auto" w:fill="FFFFFF"/>
        </w:rPr>
        <w:t>6</w:t>
      </w:r>
      <w:r w:rsidRPr="00C400E5">
        <w:rPr>
          <w:rFonts w:ascii="Times New Roman" w:hAnsi="Times New Roman" w:cs="Times New Roman"/>
          <w:sz w:val="24"/>
          <w:szCs w:val="24"/>
          <w:shd w:val="clear" w:color="auto" w:fill="FFFFFF"/>
        </w:rPr>
        <w:t xml:space="preserve"> do Procedury.  </w:t>
      </w:r>
    </w:p>
    <w:p w14:paraId="4EF2C515" w14:textId="77777777"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lastRenderedPageBreak/>
        <w:t>Osoba upoważniona rozpatruje zgłoszenie zgodnie z zasadami opisanymi w Procedurze o ile charakter i przedmiot zgłoszenia nie uzasadniają rozpatrzenia go w trybie przewidzianymi odrębnymi regulacjami bądź przepisami prawa powszechnie obowiązującego.</w:t>
      </w:r>
    </w:p>
    <w:p w14:paraId="527F9F44" w14:textId="77777777"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 xml:space="preserve">Osoba upoważniona może odstąpić od przeprowadzenia postępowania wyjaśniającego </w:t>
      </w:r>
      <w:r w:rsidRPr="00C400E5">
        <w:rPr>
          <w:rFonts w:ascii="Times New Roman" w:hAnsi="Times New Roman" w:cs="Times New Roman"/>
          <w:sz w:val="24"/>
          <w:szCs w:val="24"/>
          <w:shd w:val="clear" w:color="auto" w:fill="FFFFFF"/>
        </w:rPr>
        <w:br/>
        <w:t>w sytuacji, gdy zgłoszenie w sposób oczywisty jest niewiarygodne bądź niemożliwe jest uzyskanie niezbędnych do przeprowadzenia postępowania wyjaśniającego informacji.</w:t>
      </w:r>
    </w:p>
    <w:p w14:paraId="050DD3C4" w14:textId="748ED692" w:rsidR="00652250" w:rsidRPr="007E670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Osoba upoważniona może podjąć decyzję o powołaniu zespołu lub komisji jeżeli zgłoszenie dotyczy podejrzenia poważniejszego naruszenia, albo gdy zachodzi potrzeba przeprowadzenia większej liczby czynności wyjaśniających.</w:t>
      </w:r>
      <w:r>
        <w:rPr>
          <w:rFonts w:ascii="Times New Roman" w:hAnsi="Times New Roman" w:cs="Times New Roman"/>
          <w:sz w:val="24"/>
          <w:szCs w:val="24"/>
          <w:shd w:val="clear" w:color="auto" w:fill="FFFFFF"/>
        </w:rPr>
        <w:t xml:space="preserve"> Osoby wchodzące w skład zespołu lub komisji otrzymują upoważnienie zgodnie z </w:t>
      </w:r>
      <w:r w:rsidRPr="007E6705">
        <w:rPr>
          <w:rFonts w:ascii="Times New Roman" w:hAnsi="Times New Roman" w:cs="Times New Roman"/>
          <w:sz w:val="24"/>
          <w:szCs w:val="24"/>
          <w:u w:val="single"/>
          <w:shd w:val="clear" w:color="auto" w:fill="FFFFFF"/>
        </w:rPr>
        <w:t xml:space="preserve">Załącznikiem nr </w:t>
      </w:r>
      <w:r w:rsidR="004C1AC4">
        <w:rPr>
          <w:rFonts w:ascii="Times New Roman" w:hAnsi="Times New Roman" w:cs="Times New Roman"/>
          <w:sz w:val="24"/>
          <w:szCs w:val="24"/>
          <w:u w:val="single"/>
          <w:shd w:val="clear" w:color="auto" w:fill="FFFFFF"/>
        </w:rPr>
        <w:t>3</w:t>
      </w:r>
      <w:r>
        <w:rPr>
          <w:rFonts w:ascii="Times New Roman" w:hAnsi="Times New Roman" w:cs="Times New Roman"/>
          <w:sz w:val="24"/>
          <w:szCs w:val="24"/>
          <w:shd w:val="clear" w:color="auto" w:fill="FFFFFF"/>
        </w:rPr>
        <w:t xml:space="preserve"> do Procedury, w tym obowiązane są do zachowania tajemnicy </w:t>
      </w:r>
      <w:r w:rsidRPr="007E6705">
        <w:rPr>
          <w:rFonts w:ascii="Times New Roman" w:hAnsi="Times New Roman" w:cs="Times New Roman"/>
          <w:sz w:val="24"/>
          <w:szCs w:val="24"/>
        </w:rPr>
        <w:t>informacji pozyskanych w postępowaniu wyjaśniającym lub w procesie ochrony osoby dokonującej zgłoszenia</w:t>
      </w:r>
      <w:r>
        <w:rPr>
          <w:rFonts w:ascii="Times New Roman" w:hAnsi="Times New Roman" w:cs="Times New Roman"/>
          <w:sz w:val="24"/>
          <w:szCs w:val="24"/>
        </w:rPr>
        <w:t>.</w:t>
      </w:r>
    </w:p>
    <w:p w14:paraId="7E81B46E" w14:textId="77777777"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Osoba upoważniona przedstawia wyniki rozpatrzenia zgłoszenia oraz przekazuje Informację zwrotną Sygnaliście w terminie do 3 miesięcy od dnia potwierdzenia przyjęcia zgłoszenia, chyba, że sposób przekazania zgłoszenia uniemożliwia dalszy kontakt z osobą zgłaszającą.</w:t>
      </w:r>
    </w:p>
    <w:p w14:paraId="50F3E2EF" w14:textId="77777777" w:rsidR="00652250" w:rsidRPr="00C400E5" w:rsidRDefault="00652250">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 xml:space="preserve">Jeśli w toku postępowania wyjaśniającego zostanie ustalone, że istnieje uzasadnione duże podejrzenie, że doszło do popełnienia przestępstwa, Osoba upoważniona wraz </w:t>
      </w:r>
      <w:r w:rsidRPr="00C400E5">
        <w:rPr>
          <w:rFonts w:ascii="Times New Roman" w:hAnsi="Times New Roman" w:cs="Times New Roman"/>
          <w:sz w:val="24"/>
          <w:szCs w:val="24"/>
          <w:shd w:val="clear" w:color="auto" w:fill="FFFFFF"/>
        </w:rPr>
        <w:br/>
        <w:t xml:space="preserve">z kierownictwem Podmiotu prawnego może zdecydować o złożeniu zawiadomienia </w:t>
      </w:r>
      <w:r w:rsidRPr="00C400E5">
        <w:rPr>
          <w:rFonts w:ascii="Times New Roman" w:hAnsi="Times New Roman" w:cs="Times New Roman"/>
          <w:sz w:val="24"/>
          <w:szCs w:val="24"/>
          <w:shd w:val="clear" w:color="auto" w:fill="FFFFFF"/>
        </w:rPr>
        <w:br/>
        <w:t>o podejrzeniu popełnienia przestępstwa do właściwych organów ścigania.</w:t>
      </w:r>
    </w:p>
    <w:p w14:paraId="237BD19B" w14:textId="77777777" w:rsidR="00CD181C" w:rsidRDefault="00652250" w:rsidP="00CD181C">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 xml:space="preserve">Każdy pracownik lub współpracownik Podmiotu prawnego ma obowiązek współpracować z osobą upoważnioną tj. udzielać niezbędnych informacji, składać wyjaśnienia, udostępniać dokumenty w celu ustalenia wszystkich okoliczności zasadności Zgłoszenia. </w:t>
      </w:r>
    </w:p>
    <w:p w14:paraId="1C1E906A" w14:textId="723CD9C8" w:rsidR="0051466C" w:rsidRPr="00CD181C" w:rsidRDefault="00652250" w:rsidP="00CD181C">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CD181C">
        <w:rPr>
          <w:rFonts w:ascii="Times New Roman" w:hAnsi="Times New Roman" w:cs="Times New Roman"/>
          <w:sz w:val="24"/>
          <w:szCs w:val="24"/>
        </w:rPr>
        <w:t>Osobę dokonującą zgłoszenia informuje się o okolicznościach, w których ujawnienie jej tożsamości jest konieczne, np. w razie wszczęcia postępowania karnego.</w:t>
      </w:r>
    </w:p>
    <w:p w14:paraId="5C49A290" w14:textId="08188E06" w:rsidR="007A6C7A" w:rsidRPr="004D67C6" w:rsidRDefault="007A6C7A">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20" w:name="_Toc174356420"/>
      <w:bookmarkStart w:id="21" w:name="_Toc174356486"/>
      <w:bookmarkStart w:id="22" w:name="_Toc174359102"/>
      <w:r w:rsidRPr="004A0F48">
        <w:rPr>
          <w:rFonts w:ascii="Times New Roman" w:hAnsi="Times New Roman" w:cs="Times New Roman"/>
          <w:b/>
          <w:bCs/>
          <w:color w:val="auto"/>
          <w:sz w:val="28"/>
          <w:szCs w:val="28"/>
          <w:shd w:val="clear" w:color="auto" w:fill="FFFFFF"/>
        </w:rPr>
        <w:t>Zakaz działań odwetowych</w:t>
      </w:r>
      <w:bookmarkEnd w:id="20"/>
      <w:bookmarkEnd w:id="21"/>
      <w:bookmarkEnd w:id="22"/>
    </w:p>
    <w:p w14:paraId="0FEE46F5" w14:textId="26469B3D" w:rsidR="007A6C7A" w:rsidRPr="00C400E5" w:rsidRDefault="007A6C7A">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shd w:val="clear" w:color="auto" w:fill="FFFFFF"/>
        </w:rPr>
        <w:t xml:space="preserve">Ochronie podlega </w:t>
      </w:r>
      <w:r w:rsidR="00D22511" w:rsidRPr="00C400E5">
        <w:rPr>
          <w:rFonts w:ascii="Times New Roman" w:hAnsi="Times New Roman" w:cs="Times New Roman"/>
          <w:sz w:val="24"/>
          <w:szCs w:val="24"/>
          <w:shd w:val="clear" w:color="auto" w:fill="FFFFFF"/>
        </w:rPr>
        <w:t>S</w:t>
      </w:r>
      <w:r w:rsidRPr="00C400E5">
        <w:rPr>
          <w:rFonts w:ascii="Times New Roman" w:hAnsi="Times New Roman" w:cs="Times New Roman"/>
          <w:sz w:val="24"/>
          <w:szCs w:val="24"/>
          <w:shd w:val="clear" w:color="auto" w:fill="FFFFFF"/>
        </w:rPr>
        <w:t xml:space="preserve">ygnalista, </w:t>
      </w:r>
      <w:r w:rsidR="00D22511" w:rsidRPr="00C400E5">
        <w:rPr>
          <w:rFonts w:ascii="Times New Roman" w:hAnsi="Times New Roman" w:cs="Times New Roman"/>
          <w:sz w:val="24"/>
          <w:szCs w:val="24"/>
          <w:shd w:val="clear" w:color="auto" w:fill="FFFFFF"/>
        </w:rPr>
        <w:t>O</w:t>
      </w:r>
      <w:r w:rsidRPr="00C400E5">
        <w:rPr>
          <w:rFonts w:ascii="Times New Roman" w:hAnsi="Times New Roman" w:cs="Times New Roman"/>
          <w:sz w:val="24"/>
          <w:szCs w:val="24"/>
          <w:shd w:val="clear" w:color="auto" w:fill="FFFFFF"/>
        </w:rPr>
        <w:t>soba pomaga</w:t>
      </w:r>
      <w:r w:rsidR="00D22511" w:rsidRPr="00C400E5">
        <w:rPr>
          <w:rFonts w:ascii="Times New Roman" w:hAnsi="Times New Roman" w:cs="Times New Roman"/>
          <w:sz w:val="24"/>
          <w:szCs w:val="24"/>
          <w:shd w:val="clear" w:color="auto" w:fill="FFFFFF"/>
        </w:rPr>
        <w:t xml:space="preserve">jąca </w:t>
      </w:r>
      <w:r w:rsidRPr="00C400E5">
        <w:rPr>
          <w:rFonts w:ascii="Times New Roman" w:hAnsi="Times New Roman" w:cs="Times New Roman"/>
          <w:sz w:val="24"/>
          <w:szCs w:val="24"/>
          <w:shd w:val="clear" w:color="auto" w:fill="FFFFFF"/>
        </w:rPr>
        <w:t xml:space="preserve">w dokonaniu zgłoszenia, </w:t>
      </w:r>
      <w:r w:rsidR="00D22511" w:rsidRPr="00C400E5">
        <w:rPr>
          <w:rFonts w:ascii="Times New Roman" w:hAnsi="Times New Roman" w:cs="Times New Roman"/>
          <w:sz w:val="24"/>
          <w:szCs w:val="24"/>
          <w:shd w:val="clear" w:color="auto" w:fill="FFFFFF"/>
        </w:rPr>
        <w:t>O</w:t>
      </w:r>
      <w:r w:rsidRPr="00C400E5">
        <w:rPr>
          <w:rFonts w:ascii="Times New Roman" w:hAnsi="Times New Roman" w:cs="Times New Roman"/>
          <w:sz w:val="24"/>
          <w:szCs w:val="24"/>
          <w:shd w:val="clear" w:color="auto" w:fill="FFFFFF"/>
        </w:rPr>
        <w:t xml:space="preserve">soba powiązana z </w:t>
      </w:r>
      <w:r w:rsidR="00D22511" w:rsidRPr="00C400E5">
        <w:rPr>
          <w:rFonts w:ascii="Times New Roman" w:hAnsi="Times New Roman" w:cs="Times New Roman"/>
          <w:sz w:val="24"/>
          <w:szCs w:val="24"/>
          <w:shd w:val="clear" w:color="auto" w:fill="FFFFFF"/>
        </w:rPr>
        <w:t>S</w:t>
      </w:r>
      <w:r w:rsidRPr="00C400E5">
        <w:rPr>
          <w:rFonts w:ascii="Times New Roman" w:hAnsi="Times New Roman" w:cs="Times New Roman"/>
          <w:sz w:val="24"/>
          <w:szCs w:val="24"/>
          <w:shd w:val="clear" w:color="auto" w:fill="FFFFFF"/>
        </w:rPr>
        <w:t>ygnalistą oraz podmioty powiązane z osobą zgłaszającą pod warunkiem, że działały w dobrej wierze.</w:t>
      </w:r>
    </w:p>
    <w:p w14:paraId="4324D3E9" w14:textId="288DE450" w:rsidR="007A6C7A" w:rsidRPr="00C400E5" w:rsidRDefault="007A6C7A">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shd w:val="clear" w:color="auto" w:fill="FFFFFF"/>
        </w:rPr>
        <w:t xml:space="preserve">Osoby, o których mowa w ust. 1 niniejszego </w:t>
      </w:r>
      <w:r w:rsidR="00074FCE">
        <w:rPr>
          <w:rFonts w:ascii="Times New Roman" w:hAnsi="Times New Roman" w:cs="Times New Roman"/>
          <w:sz w:val="24"/>
          <w:szCs w:val="24"/>
          <w:shd w:val="clear" w:color="auto" w:fill="FFFFFF"/>
        </w:rPr>
        <w:t>rozdziału</w:t>
      </w:r>
      <w:r w:rsidRPr="00C400E5">
        <w:rPr>
          <w:rFonts w:ascii="Times New Roman" w:hAnsi="Times New Roman" w:cs="Times New Roman"/>
          <w:sz w:val="24"/>
          <w:szCs w:val="24"/>
          <w:shd w:val="clear" w:color="auto" w:fill="FFFFFF"/>
        </w:rPr>
        <w:t xml:space="preserve"> podlegają ochronie wyłącznie w zakresie dokonanego </w:t>
      </w:r>
      <w:r w:rsidR="00D22511" w:rsidRPr="00C400E5">
        <w:rPr>
          <w:rFonts w:ascii="Times New Roman" w:hAnsi="Times New Roman" w:cs="Times New Roman"/>
          <w:sz w:val="24"/>
          <w:szCs w:val="24"/>
          <w:shd w:val="clear" w:color="auto" w:fill="FFFFFF"/>
        </w:rPr>
        <w:t>Z</w:t>
      </w:r>
      <w:r w:rsidRPr="00C400E5">
        <w:rPr>
          <w:rFonts w:ascii="Times New Roman" w:hAnsi="Times New Roman" w:cs="Times New Roman"/>
          <w:sz w:val="24"/>
          <w:szCs w:val="24"/>
          <w:shd w:val="clear" w:color="auto" w:fill="FFFFFF"/>
        </w:rPr>
        <w:t>głoszenia.</w:t>
      </w:r>
    </w:p>
    <w:p w14:paraId="6593191E" w14:textId="011A82D8" w:rsidR="007A6C7A" w:rsidRPr="00944E64" w:rsidRDefault="007A6C7A">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shd w:val="clear" w:color="auto" w:fill="FFFFFF"/>
        </w:rPr>
        <w:t xml:space="preserve">Osobom, o których mowa w  ust. 1 niniejszego </w:t>
      </w:r>
      <w:r w:rsidR="00074FCE">
        <w:rPr>
          <w:rFonts w:ascii="Times New Roman" w:hAnsi="Times New Roman" w:cs="Times New Roman"/>
          <w:sz w:val="24"/>
          <w:szCs w:val="24"/>
          <w:shd w:val="clear" w:color="auto" w:fill="FFFFFF"/>
        </w:rPr>
        <w:t>rozdziału</w:t>
      </w:r>
      <w:r w:rsidRPr="00C400E5">
        <w:rPr>
          <w:rFonts w:ascii="Times New Roman" w:hAnsi="Times New Roman" w:cs="Times New Roman"/>
          <w:sz w:val="24"/>
          <w:szCs w:val="24"/>
          <w:shd w:val="clear" w:color="auto" w:fill="FFFFFF"/>
        </w:rPr>
        <w:t xml:space="preserve"> </w:t>
      </w:r>
      <w:r w:rsidR="00D22511" w:rsidRPr="00C400E5">
        <w:rPr>
          <w:rFonts w:ascii="Times New Roman" w:hAnsi="Times New Roman" w:cs="Times New Roman"/>
          <w:sz w:val="24"/>
          <w:szCs w:val="24"/>
          <w:shd w:val="clear" w:color="auto" w:fill="FFFFFF"/>
        </w:rPr>
        <w:t>Podmiot prawny</w:t>
      </w:r>
      <w:r w:rsidRPr="00C400E5">
        <w:rPr>
          <w:rFonts w:ascii="Times New Roman" w:hAnsi="Times New Roman" w:cs="Times New Roman"/>
          <w:sz w:val="24"/>
          <w:szCs w:val="24"/>
          <w:shd w:val="clear" w:color="auto" w:fill="FFFFFF"/>
        </w:rPr>
        <w:t xml:space="preserve"> zapewnia ochronę przed </w:t>
      </w:r>
      <w:r w:rsidR="00944E64">
        <w:rPr>
          <w:rFonts w:ascii="Times New Roman" w:hAnsi="Times New Roman" w:cs="Times New Roman"/>
          <w:sz w:val="24"/>
          <w:szCs w:val="24"/>
          <w:shd w:val="clear" w:color="auto" w:fill="FFFFFF"/>
        </w:rPr>
        <w:t>D</w:t>
      </w:r>
      <w:r w:rsidRPr="00C400E5">
        <w:rPr>
          <w:rFonts w:ascii="Times New Roman" w:hAnsi="Times New Roman" w:cs="Times New Roman"/>
          <w:sz w:val="24"/>
          <w:szCs w:val="24"/>
          <w:shd w:val="clear" w:color="auto" w:fill="FFFFFF"/>
        </w:rPr>
        <w:t xml:space="preserve">ziałaniami odwetowymi od chwili dokonania </w:t>
      </w:r>
      <w:r w:rsidR="00D22511" w:rsidRPr="00C400E5">
        <w:rPr>
          <w:rFonts w:ascii="Times New Roman" w:hAnsi="Times New Roman" w:cs="Times New Roman"/>
          <w:sz w:val="24"/>
          <w:szCs w:val="24"/>
          <w:shd w:val="clear" w:color="auto" w:fill="FFFFFF"/>
        </w:rPr>
        <w:t>Z</w:t>
      </w:r>
      <w:r w:rsidRPr="00C400E5">
        <w:rPr>
          <w:rFonts w:ascii="Times New Roman" w:hAnsi="Times New Roman" w:cs="Times New Roman"/>
          <w:sz w:val="24"/>
          <w:szCs w:val="24"/>
          <w:shd w:val="clear" w:color="auto" w:fill="FFFFFF"/>
        </w:rPr>
        <w:t>głoszenia.</w:t>
      </w:r>
    </w:p>
    <w:p w14:paraId="614C3135" w14:textId="423B4E16" w:rsidR="00C400E5" w:rsidRPr="001F4074" w:rsidRDefault="00C400E5">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shd w:val="clear" w:color="auto" w:fill="FFFFFF"/>
        </w:rPr>
        <w:t xml:space="preserve">Przykładowa lista Działań odwetowych została wskazana w </w:t>
      </w:r>
      <w:r w:rsidRPr="00C400E5">
        <w:rPr>
          <w:rFonts w:ascii="Times New Roman" w:hAnsi="Times New Roman" w:cs="Times New Roman"/>
          <w:sz w:val="24"/>
          <w:szCs w:val="24"/>
          <w:u w:val="single"/>
          <w:shd w:val="clear" w:color="auto" w:fill="FFFFFF"/>
        </w:rPr>
        <w:t xml:space="preserve">Załączniku nr </w:t>
      </w:r>
      <w:r w:rsidR="004C1AC4">
        <w:rPr>
          <w:rFonts w:ascii="Times New Roman" w:hAnsi="Times New Roman" w:cs="Times New Roman"/>
          <w:sz w:val="24"/>
          <w:szCs w:val="24"/>
          <w:u w:val="single"/>
          <w:shd w:val="clear" w:color="auto" w:fill="FFFFFF"/>
        </w:rPr>
        <w:t>2</w:t>
      </w:r>
      <w:r w:rsidRPr="00C400E5">
        <w:rPr>
          <w:rFonts w:ascii="Times New Roman" w:hAnsi="Times New Roman" w:cs="Times New Roman"/>
          <w:sz w:val="24"/>
          <w:szCs w:val="24"/>
          <w:shd w:val="clear" w:color="auto" w:fill="FFFFFF"/>
        </w:rPr>
        <w:t xml:space="preserve"> do Procedury. </w:t>
      </w:r>
    </w:p>
    <w:p w14:paraId="6319B070" w14:textId="5AEBC63C" w:rsidR="001F4074" w:rsidRPr="001F4074" w:rsidRDefault="001F4074">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bookmarkStart w:id="23" w:name="_Hlk174782574"/>
      <w:r>
        <w:rPr>
          <w:rFonts w:ascii="Times New Roman" w:hAnsi="Times New Roman" w:cs="Times New Roman"/>
          <w:sz w:val="24"/>
          <w:szCs w:val="24"/>
          <w:shd w:val="clear" w:color="auto" w:fill="FFFFFF"/>
        </w:rPr>
        <w:t>Skuteczna ochrona Sygnalisty zapewniona jest w sytuacji, gdy Podmiot prawny posiada informację na temat dokonanego Zgłoszenia zewnętrznego lub ujawnienia publicznego.</w:t>
      </w:r>
    </w:p>
    <w:p w14:paraId="6186AAA4" w14:textId="4A88927F" w:rsidR="001F4074" w:rsidRPr="00A70206" w:rsidRDefault="001F4074">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lastRenderedPageBreak/>
        <w:t xml:space="preserve">Podmiot prawny podejmuje wszelkie niezbędne środki, aby podejmowane w jego Zakładzie Pracy działania nie nosiły znamion działań odwetowych wobec żadnego pracownika lub innej osoby objętej </w:t>
      </w:r>
      <w:r w:rsidR="00A70206">
        <w:rPr>
          <w:rFonts w:ascii="Times New Roman" w:hAnsi="Times New Roman" w:cs="Times New Roman"/>
          <w:sz w:val="24"/>
          <w:szCs w:val="24"/>
          <w:shd w:val="clear" w:color="auto" w:fill="FFFFFF"/>
        </w:rPr>
        <w:t>podmiotowo niniejszą Procedurą.</w:t>
      </w:r>
    </w:p>
    <w:p w14:paraId="79D8347A" w14:textId="4CEF9C34" w:rsidR="00A70206" w:rsidRPr="00C400E5" w:rsidRDefault="00A70206">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Pracownicy podejmujący działania kadrowe, kierownicy każdego szczebla oraz każda inna osoba świadcząca pracę lub realizująca zadania na podstawie innych umów zobowiązana jest przy podejmowaniu decyzji kierować się obiektywnymi przesłankami w sposób profesjonalny z poszanowaniem godności innych osób.</w:t>
      </w:r>
    </w:p>
    <w:p w14:paraId="524552D6" w14:textId="59B420E6" w:rsidR="007A6C7A" w:rsidRPr="004D67C6" w:rsidRDefault="007A6C7A">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24" w:name="_Toc174356421"/>
      <w:bookmarkStart w:id="25" w:name="_Toc174356487"/>
      <w:bookmarkStart w:id="26" w:name="_Toc174359103"/>
      <w:bookmarkEnd w:id="23"/>
      <w:r w:rsidRPr="00695E46">
        <w:rPr>
          <w:rFonts w:ascii="Times New Roman" w:hAnsi="Times New Roman" w:cs="Times New Roman"/>
          <w:b/>
          <w:bCs/>
          <w:color w:val="auto"/>
          <w:sz w:val="28"/>
          <w:szCs w:val="28"/>
          <w:shd w:val="clear" w:color="auto" w:fill="FFFFFF"/>
        </w:rPr>
        <w:t>Przepisy karne</w:t>
      </w:r>
      <w:bookmarkEnd w:id="24"/>
      <w:bookmarkEnd w:id="25"/>
      <w:bookmarkEnd w:id="26"/>
    </w:p>
    <w:p w14:paraId="4887B030" w14:textId="77777777" w:rsidR="007A6C7A" w:rsidRPr="00C400E5" w:rsidRDefault="007A6C7A">
      <w:pPr>
        <w:pStyle w:val="Akapitzlist"/>
        <w:numPr>
          <w:ilvl w:val="0"/>
          <w:numId w:val="15"/>
        </w:numPr>
        <w:spacing w:line="276" w:lineRule="auto"/>
        <w:jc w:val="both"/>
        <w:rPr>
          <w:rFonts w:ascii="Times New Roman" w:hAnsi="Times New Roman" w:cs="Times New Roman"/>
          <w:sz w:val="24"/>
          <w:szCs w:val="24"/>
        </w:rPr>
      </w:pPr>
      <w:r w:rsidRPr="00C400E5">
        <w:rPr>
          <w:rFonts w:ascii="Times New Roman" w:hAnsi="Times New Roman" w:cs="Times New Roman"/>
          <w:sz w:val="24"/>
          <w:szCs w:val="24"/>
        </w:rPr>
        <w:t xml:space="preserve">Uniemożliwianie lub istotne utrudnianie dokonania zgłoszenia podlega grzywnie, karze ograniczenia wolności albo pozbawienia wolności do roku. </w:t>
      </w:r>
    </w:p>
    <w:p w14:paraId="187EF01D" w14:textId="589777C6" w:rsidR="007A6C7A" w:rsidRPr="00C400E5" w:rsidRDefault="007A6C7A">
      <w:pPr>
        <w:pStyle w:val="Akapitzlist"/>
        <w:numPr>
          <w:ilvl w:val="0"/>
          <w:numId w:val="15"/>
        </w:numPr>
        <w:spacing w:line="276" w:lineRule="auto"/>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 xml:space="preserve">Jeżeli sprawca czynu określonego w ust. 1 niniejszego </w:t>
      </w:r>
      <w:r w:rsidR="00074FCE">
        <w:rPr>
          <w:rFonts w:ascii="Times New Roman" w:hAnsi="Times New Roman" w:cs="Times New Roman"/>
          <w:sz w:val="24"/>
          <w:szCs w:val="24"/>
        </w:rPr>
        <w:t>rozdziału</w:t>
      </w:r>
      <w:r w:rsidRPr="00C400E5">
        <w:rPr>
          <w:rFonts w:ascii="Times New Roman" w:hAnsi="Times New Roman" w:cs="Times New Roman"/>
          <w:sz w:val="24"/>
          <w:szCs w:val="24"/>
        </w:rPr>
        <w:t xml:space="preserve"> stosuje wobec innej osoby przemoc, groźbę bezprawną lub podstęp, podlega karze pozbawienia wolności do lat 3. </w:t>
      </w:r>
    </w:p>
    <w:p w14:paraId="58CE57BC" w14:textId="6FC7F53F" w:rsidR="007A6C7A" w:rsidRPr="00C400E5" w:rsidRDefault="007A6C7A">
      <w:pPr>
        <w:pStyle w:val="Akapitzlist"/>
        <w:numPr>
          <w:ilvl w:val="0"/>
          <w:numId w:val="15"/>
        </w:numPr>
        <w:spacing w:line="276" w:lineRule="auto"/>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 xml:space="preserve">Podejmowanie działań odwetowych wobec </w:t>
      </w:r>
      <w:r w:rsidR="00C359F7" w:rsidRPr="00C400E5">
        <w:rPr>
          <w:rFonts w:ascii="Times New Roman" w:hAnsi="Times New Roman" w:cs="Times New Roman"/>
          <w:sz w:val="24"/>
          <w:szCs w:val="24"/>
        </w:rPr>
        <w:t>S</w:t>
      </w:r>
      <w:r w:rsidRPr="00C400E5">
        <w:rPr>
          <w:rFonts w:ascii="Times New Roman" w:hAnsi="Times New Roman" w:cs="Times New Roman"/>
          <w:sz w:val="24"/>
          <w:szCs w:val="24"/>
        </w:rPr>
        <w:t xml:space="preserve">ygnalisty, </w:t>
      </w:r>
      <w:r w:rsidR="00C359F7" w:rsidRPr="00C400E5">
        <w:rPr>
          <w:rFonts w:ascii="Times New Roman" w:hAnsi="Times New Roman" w:cs="Times New Roman"/>
          <w:sz w:val="24"/>
          <w:szCs w:val="24"/>
        </w:rPr>
        <w:t>O</w:t>
      </w:r>
      <w:r w:rsidRPr="00C400E5">
        <w:rPr>
          <w:rFonts w:ascii="Times New Roman" w:hAnsi="Times New Roman" w:cs="Times New Roman"/>
          <w:sz w:val="24"/>
          <w:szCs w:val="24"/>
        </w:rPr>
        <w:t xml:space="preserve">soby pomagającej w dokonaniu zgłoszenia lub </w:t>
      </w:r>
      <w:r w:rsidR="00C359F7" w:rsidRPr="00C400E5">
        <w:rPr>
          <w:rFonts w:ascii="Times New Roman" w:hAnsi="Times New Roman" w:cs="Times New Roman"/>
          <w:sz w:val="24"/>
          <w:szCs w:val="24"/>
        </w:rPr>
        <w:t>O</w:t>
      </w:r>
      <w:r w:rsidRPr="00C400E5">
        <w:rPr>
          <w:rFonts w:ascii="Times New Roman" w:hAnsi="Times New Roman" w:cs="Times New Roman"/>
          <w:sz w:val="24"/>
          <w:szCs w:val="24"/>
        </w:rPr>
        <w:t xml:space="preserve">soby powiązanej z </w:t>
      </w:r>
      <w:r w:rsidR="00C359F7" w:rsidRPr="00C400E5">
        <w:rPr>
          <w:rFonts w:ascii="Times New Roman" w:hAnsi="Times New Roman" w:cs="Times New Roman"/>
          <w:sz w:val="24"/>
          <w:szCs w:val="24"/>
        </w:rPr>
        <w:t>S</w:t>
      </w:r>
      <w:r w:rsidRPr="00C400E5">
        <w:rPr>
          <w:rFonts w:ascii="Times New Roman" w:hAnsi="Times New Roman" w:cs="Times New Roman"/>
          <w:sz w:val="24"/>
          <w:szCs w:val="24"/>
        </w:rPr>
        <w:t xml:space="preserve">ygnalistą, podlega grzywnie, karze ograniczenia wolności albo pozbawienia wolności do lat 2. </w:t>
      </w:r>
    </w:p>
    <w:p w14:paraId="7F08A0E8" w14:textId="1DFA677F" w:rsidR="007A6C7A" w:rsidRPr="00C400E5" w:rsidRDefault="007A6C7A">
      <w:pPr>
        <w:pStyle w:val="Akapitzlist"/>
        <w:numPr>
          <w:ilvl w:val="0"/>
          <w:numId w:val="15"/>
        </w:numPr>
        <w:spacing w:line="276" w:lineRule="auto"/>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 xml:space="preserve">Jeżeli sprawca czynu określonego w </w:t>
      </w:r>
      <w:r w:rsidR="00446120" w:rsidRPr="00C400E5">
        <w:rPr>
          <w:rFonts w:ascii="Times New Roman" w:hAnsi="Times New Roman" w:cs="Times New Roman"/>
          <w:sz w:val="24"/>
          <w:szCs w:val="24"/>
        </w:rPr>
        <w:t>ust.</w:t>
      </w:r>
      <w:r w:rsidRPr="00C400E5">
        <w:rPr>
          <w:rFonts w:ascii="Times New Roman" w:hAnsi="Times New Roman" w:cs="Times New Roman"/>
          <w:sz w:val="24"/>
          <w:szCs w:val="24"/>
        </w:rPr>
        <w:t xml:space="preserve"> 3 działa w sposób uporczywy, podlega karze pozbawienia wolności do lat 3. </w:t>
      </w:r>
    </w:p>
    <w:p w14:paraId="0911EDC7" w14:textId="49BA5DE7" w:rsidR="007A6C7A" w:rsidRPr="00C400E5" w:rsidRDefault="00C359F7">
      <w:pPr>
        <w:pStyle w:val="Akapitzlist"/>
        <w:numPr>
          <w:ilvl w:val="0"/>
          <w:numId w:val="15"/>
        </w:numPr>
        <w:spacing w:line="276" w:lineRule="auto"/>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Kto wbrew przepisom Ustawy u</w:t>
      </w:r>
      <w:r w:rsidR="007A6C7A" w:rsidRPr="00C400E5">
        <w:rPr>
          <w:rFonts w:ascii="Times New Roman" w:hAnsi="Times New Roman" w:cs="Times New Roman"/>
          <w:sz w:val="24"/>
          <w:szCs w:val="24"/>
        </w:rPr>
        <w:t xml:space="preserve">jawnia tożsamość </w:t>
      </w:r>
      <w:r w:rsidRPr="00C400E5">
        <w:rPr>
          <w:rFonts w:ascii="Times New Roman" w:hAnsi="Times New Roman" w:cs="Times New Roman"/>
          <w:sz w:val="24"/>
          <w:szCs w:val="24"/>
        </w:rPr>
        <w:t>S</w:t>
      </w:r>
      <w:r w:rsidR="007A6C7A" w:rsidRPr="00C400E5">
        <w:rPr>
          <w:rFonts w:ascii="Times New Roman" w:hAnsi="Times New Roman" w:cs="Times New Roman"/>
          <w:sz w:val="24"/>
          <w:szCs w:val="24"/>
        </w:rPr>
        <w:t xml:space="preserve">ygnalisty, </w:t>
      </w:r>
      <w:r w:rsidRPr="00C400E5">
        <w:rPr>
          <w:rFonts w:ascii="Times New Roman" w:hAnsi="Times New Roman" w:cs="Times New Roman"/>
          <w:sz w:val="24"/>
          <w:szCs w:val="24"/>
        </w:rPr>
        <w:t>O</w:t>
      </w:r>
      <w:r w:rsidR="007A6C7A" w:rsidRPr="00C400E5">
        <w:rPr>
          <w:rFonts w:ascii="Times New Roman" w:hAnsi="Times New Roman" w:cs="Times New Roman"/>
          <w:sz w:val="24"/>
          <w:szCs w:val="24"/>
        </w:rPr>
        <w:t xml:space="preserve">soby pomagającej w dokonaniu zgłoszenia lub </w:t>
      </w:r>
      <w:r w:rsidRPr="00C400E5">
        <w:rPr>
          <w:rFonts w:ascii="Times New Roman" w:hAnsi="Times New Roman" w:cs="Times New Roman"/>
          <w:sz w:val="24"/>
          <w:szCs w:val="24"/>
        </w:rPr>
        <w:t>O</w:t>
      </w:r>
      <w:r w:rsidR="007A6C7A" w:rsidRPr="00C400E5">
        <w:rPr>
          <w:rFonts w:ascii="Times New Roman" w:hAnsi="Times New Roman" w:cs="Times New Roman"/>
          <w:sz w:val="24"/>
          <w:szCs w:val="24"/>
        </w:rPr>
        <w:t xml:space="preserve">soby powiązanej z </w:t>
      </w:r>
      <w:r w:rsidRPr="00C400E5">
        <w:rPr>
          <w:rFonts w:ascii="Times New Roman" w:hAnsi="Times New Roman" w:cs="Times New Roman"/>
          <w:sz w:val="24"/>
          <w:szCs w:val="24"/>
        </w:rPr>
        <w:t>S</w:t>
      </w:r>
      <w:r w:rsidR="007A6C7A" w:rsidRPr="00C400E5">
        <w:rPr>
          <w:rFonts w:ascii="Times New Roman" w:hAnsi="Times New Roman" w:cs="Times New Roman"/>
          <w:sz w:val="24"/>
          <w:szCs w:val="24"/>
        </w:rPr>
        <w:t xml:space="preserve">ygnalistą, podlega grzywnie, karze ograniczenia wolności albo pozbawienia wolności do roku. </w:t>
      </w:r>
    </w:p>
    <w:p w14:paraId="1547A97A" w14:textId="3AA8A4DE" w:rsidR="00F96789" w:rsidRPr="004573DE" w:rsidRDefault="00C359F7">
      <w:pPr>
        <w:pStyle w:val="Akapitzlist"/>
        <w:numPr>
          <w:ilvl w:val="0"/>
          <w:numId w:val="15"/>
        </w:numPr>
        <w:spacing w:line="276" w:lineRule="auto"/>
        <w:jc w:val="both"/>
        <w:rPr>
          <w:rFonts w:ascii="Times New Roman" w:hAnsi="Times New Roman" w:cs="Times New Roman"/>
          <w:b/>
          <w:bCs/>
          <w:sz w:val="24"/>
          <w:szCs w:val="24"/>
          <w:shd w:val="clear" w:color="auto" w:fill="FFFFFF"/>
        </w:rPr>
      </w:pPr>
      <w:r w:rsidRPr="00C400E5">
        <w:rPr>
          <w:rFonts w:ascii="Times New Roman" w:hAnsi="Times New Roman" w:cs="Times New Roman"/>
          <w:sz w:val="24"/>
          <w:szCs w:val="24"/>
        </w:rPr>
        <w:t>Kto dokonuje</w:t>
      </w:r>
      <w:r w:rsidR="007A6C7A" w:rsidRPr="00C400E5">
        <w:rPr>
          <w:rFonts w:ascii="Times New Roman" w:hAnsi="Times New Roman" w:cs="Times New Roman"/>
          <w:sz w:val="24"/>
          <w:szCs w:val="24"/>
        </w:rPr>
        <w:t xml:space="preserve"> </w:t>
      </w:r>
      <w:r w:rsidRPr="00C400E5">
        <w:rPr>
          <w:rFonts w:ascii="Times New Roman" w:hAnsi="Times New Roman" w:cs="Times New Roman"/>
          <w:sz w:val="24"/>
          <w:szCs w:val="24"/>
        </w:rPr>
        <w:t>Z</w:t>
      </w:r>
      <w:r w:rsidR="007A6C7A" w:rsidRPr="00C400E5">
        <w:rPr>
          <w:rFonts w:ascii="Times New Roman" w:hAnsi="Times New Roman" w:cs="Times New Roman"/>
          <w:sz w:val="24"/>
          <w:szCs w:val="24"/>
        </w:rPr>
        <w:t xml:space="preserve">głoszenia lub </w:t>
      </w:r>
      <w:r w:rsidRPr="00C400E5">
        <w:rPr>
          <w:rFonts w:ascii="Times New Roman" w:hAnsi="Times New Roman" w:cs="Times New Roman"/>
          <w:sz w:val="24"/>
          <w:szCs w:val="24"/>
        </w:rPr>
        <w:t>U</w:t>
      </w:r>
      <w:r w:rsidR="007A6C7A" w:rsidRPr="00C400E5">
        <w:rPr>
          <w:rFonts w:ascii="Times New Roman" w:hAnsi="Times New Roman" w:cs="Times New Roman"/>
          <w:sz w:val="24"/>
          <w:szCs w:val="24"/>
        </w:rPr>
        <w:t xml:space="preserve">jawnienia publicznego, wiedząc, że do naruszenia prawa nie doszło, podlega grzywnie, karze ograniczenia wolności albo pozbawienia wolności do </w:t>
      </w:r>
      <w:r w:rsidRPr="00C400E5">
        <w:rPr>
          <w:rFonts w:ascii="Times New Roman" w:hAnsi="Times New Roman" w:cs="Times New Roman"/>
          <w:sz w:val="24"/>
          <w:szCs w:val="24"/>
        </w:rPr>
        <w:br/>
      </w:r>
      <w:r w:rsidR="007A6C7A" w:rsidRPr="00C400E5">
        <w:rPr>
          <w:rFonts w:ascii="Times New Roman" w:hAnsi="Times New Roman" w:cs="Times New Roman"/>
          <w:sz w:val="24"/>
          <w:szCs w:val="24"/>
        </w:rPr>
        <w:t xml:space="preserve">lat 2. </w:t>
      </w:r>
    </w:p>
    <w:p w14:paraId="3D88EDB4" w14:textId="77777777" w:rsidR="004573DE" w:rsidRPr="00AC4F8E" w:rsidRDefault="004573DE" w:rsidP="004573DE">
      <w:pPr>
        <w:pStyle w:val="Akapitzlist"/>
        <w:spacing w:line="276" w:lineRule="auto"/>
        <w:ind w:left="360"/>
        <w:jc w:val="both"/>
        <w:rPr>
          <w:rFonts w:ascii="Times New Roman" w:hAnsi="Times New Roman" w:cs="Times New Roman"/>
          <w:b/>
          <w:bCs/>
          <w:sz w:val="24"/>
          <w:szCs w:val="24"/>
          <w:shd w:val="clear" w:color="auto" w:fill="FFFFFF"/>
        </w:rPr>
      </w:pPr>
    </w:p>
    <w:p w14:paraId="428C25B9" w14:textId="10CCD25C" w:rsidR="00F96789" w:rsidRPr="004D67C6" w:rsidRDefault="0051466C">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27" w:name="_Toc174356422"/>
      <w:bookmarkStart w:id="28" w:name="_Toc174356488"/>
      <w:bookmarkStart w:id="29" w:name="_Toc174359104"/>
      <w:r w:rsidRPr="00695E46">
        <w:rPr>
          <w:rFonts w:ascii="Times New Roman" w:hAnsi="Times New Roman" w:cs="Times New Roman"/>
          <w:b/>
          <w:bCs/>
          <w:color w:val="auto"/>
          <w:sz w:val="28"/>
          <w:szCs w:val="28"/>
          <w:shd w:val="clear" w:color="auto" w:fill="FFFFFF"/>
        </w:rPr>
        <w:t>O</w:t>
      </w:r>
      <w:r w:rsidR="00F96789" w:rsidRPr="00695E46">
        <w:rPr>
          <w:rFonts w:ascii="Times New Roman" w:hAnsi="Times New Roman" w:cs="Times New Roman"/>
          <w:b/>
          <w:bCs/>
          <w:color w:val="auto"/>
          <w:sz w:val="28"/>
          <w:szCs w:val="28"/>
          <w:shd w:val="clear" w:color="auto" w:fill="FFFFFF"/>
        </w:rPr>
        <w:t>chrona danych osobowych</w:t>
      </w:r>
      <w:bookmarkEnd w:id="27"/>
      <w:bookmarkEnd w:id="28"/>
      <w:bookmarkEnd w:id="29"/>
    </w:p>
    <w:p w14:paraId="30C07191" w14:textId="76EB9F38" w:rsidR="00937C0D" w:rsidRPr="009B72DC" w:rsidRDefault="00F96789">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bookmarkStart w:id="30" w:name="_Hlk171890520"/>
      <w:r w:rsidRPr="00C400E5">
        <w:rPr>
          <w:rFonts w:ascii="Times New Roman" w:hAnsi="Times New Roman" w:cs="Times New Roman"/>
          <w:sz w:val="24"/>
          <w:szCs w:val="24"/>
        </w:rPr>
        <w:t xml:space="preserve">Podmiot prawny </w:t>
      </w:r>
      <w:r w:rsidR="00937C0D" w:rsidRPr="00C400E5">
        <w:rPr>
          <w:rFonts w:ascii="Times New Roman" w:hAnsi="Times New Roman" w:cs="Times New Roman"/>
          <w:sz w:val="24"/>
          <w:szCs w:val="24"/>
        </w:rPr>
        <w:t xml:space="preserve">w ramach realizacji zadań określonych w Procedurze </w:t>
      </w:r>
      <w:r w:rsidRPr="00C400E5">
        <w:rPr>
          <w:rFonts w:ascii="Times New Roman" w:hAnsi="Times New Roman" w:cs="Times New Roman"/>
          <w:sz w:val="24"/>
          <w:szCs w:val="24"/>
        </w:rPr>
        <w:t xml:space="preserve">występuje w roli administratora danych osobowych w rozumieniu </w:t>
      </w:r>
      <w:r w:rsidR="00937C0D" w:rsidRPr="00C400E5">
        <w:rPr>
          <w:rFonts w:ascii="Times New Roman" w:hAnsi="Times New Roman" w:cs="Times New Roman"/>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w:t>
      </w:r>
    </w:p>
    <w:p w14:paraId="70DD1378" w14:textId="10E0AE5C" w:rsidR="009B72DC" w:rsidRPr="00C400E5" w:rsidRDefault="009B72DC">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Pr>
          <w:rFonts w:ascii="Times New Roman" w:hAnsi="Times New Roman" w:cs="Times New Roman"/>
          <w:sz w:val="24"/>
          <w:szCs w:val="24"/>
        </w:rPr>
        <w:t>Osobie zgłaszającej naruszenia prawa, osobom jej pomagającym lub powiązanym w momencie pozyskania przez Podmiot prawnych ich danych osobowych, przedstawia się obowiązek informacyjny stanowiący załącznik nr 7 do niniejszej procedury.</w:t>
      </w:r>
    </w:p>
    <w:bookmarkEnd w:id="30"/>
    <w:p w14:paraId="05D93A9C" w14:textId="47BA9E09" w:rsidR="00937C0D" w:rsidRPr="00C400E5" w:rsidRDefault="00937C0D">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C400E5">
        <w:rPr>
          <w:rFonts w:ascii="Times New Roman" w:hAnsi="Times New Roman" w:cs="Times New Roman"/>
          <w:sz w:val="24"/>
          <w:szCs w:val="24"/>
        </w:rPr>
        <w:t xml:space="preserve">Podmiot prawny </w:t>
      </w:r>
      <w:r w:rsidR="00F96789" w:rsidRPr="00C400E5">
        <w:rPr>
          <w:rFonts w:ascii="Times New Roman" w:hAnsi="Times New Roman" w:cs="Times New Roman"/>
          <w:sz w:val="24"/>
          <w:szCs w:val="24"/>
        </w:rPr>
        <w:t xml:space="preserve">uniemożliwia nieupoważnionym osobom uzyskanie dostępu do informacji objętych </w:t>
      </w:r>
      <w:r w:rsidRPr="00C400E5">
        <w:rPr>
          <w:rFonts w:ascii="Times New Roman" w:hAnsi="Times New Roman" w:cs="Times New Roman"/>
          <w:sz w:val="24"/>
          <w:szCs w:val="24"/>
        </w:rPr>
        <w:t>Z</w:t>
      </w:r>
      <w:r w:rsidR="00F96789" w:rsidRPr="00C400E5">
        <w:rPr>
          <w:rFonts w:ascii="Times New Roman" w:hAnsi="Times New Roman" w:cs="Times New Roman"/>
          <w:sz w:val="24"/>
          <w:szCs w:val="24"/>
        </w:rPr>
        <w:t xml:space="preserve">głoszeniem oraz zapewnia ochronę poufności tożsamości </w:t>
      </w:r>
      <w:r w:rsidRPr="00C400E5">
        <w:rPr>
          <w:rFonts w:ascii="Times New Roman" w:hAnsi="Times New Roman" w:cs="Times New Roman"/>
          <w:sz w:val="24"/>
          <w:szCs w:val="24"/>
        </w:rPr>
        <w:t>S</w:t>
      </w:r>
      <w:r w:rsidR="00F96789" w:rsidRPr="00C400E5">
        <w:rPr>
          <w:rFonts w:ascii="Times New Roman" w:hAnsi="Times New Roman" w:cs="Times New Roman"/>
          <w:sz w:val="24"/>
          <w:szCs w:val="24"/>
        </w:rPr>
        <w:t xml:space="preserve">ygnalisty, </w:t>
      </w:r>
      <w:r w:rsidRPr="00C400E5">
        <w:rPr>
          <w:rFonts w:ascii="Times New Roman" w:hAnsi="Times New Roman" w:cs="Times New Roman"/>
          <w:sz w:val="24"/>
          <w:szCs w:val="24"/>
        </w:rPr>
        <w:t>O</w:t>
      </w:r>
      <w:r w:rsidR="00F96789" w:rsidRPr="00C400E5">
        <w:rPr>
          <w:rFonts w:ascii="Times New Roman" w:hAnsi="Times New Roman" w:cs="Times New Roman"/>
          <w:sz w:val="24"/>
          <w:szCs w:val="24"/>
        </w:rPr>
        <w:t xml:space="preserve">soby, której dotyczy zgłoszenie, oraz </w:t>
      </w:r>
      <w:r w:rsidRPr="00C400E5">
        <w:rPr>
          <w:rFonts w:ascii="Times New Roman" w:hAnsi="Times New Roman" w:cs="Times New Roman"/>
          <w:sz w:val="24"/>
          <w:szCs w:val="24"/>
        </w:rPr>
        <w:t>O</w:t>
      </w:r>
      <w:r w:rsidR="00F96789" w:rsidRPr="00C400E5">
        <w:rPr>
          <w:rFonts w:ascii="Times New Roman" w:hAnsi="Times New Roman" w:cs="Times New Roman"/>
          <w:sz w:val="24"/>
          <w:szCs w:val="24"/>
        </w:rPr>
        <w:t xml:space="preserve">soby trzeciej wskazanej </w:t>
      </w:r>
      <w:r w:rsidRPr="00C400E5">
        <w:rPr>
          <w:rFonts w:ascii="Times New Roman" w:hAnsi="Times New Roman" w:cs="Times New Roman"/>
          <w:sz w:val="24"/>
          <w:szCs w:val="24"/>
        </w:rPr>
        <w:br/>
      </w:r>
      <w:r w:rsidR="00F96789" w:rsidRPr="00C400E5">
        <w:rPr>
          <w:rFonts w:ascii="Times New Roman" w:hAnsi="Times New Roman" w:cs="Times New Roman"/>
          <w:sz w:val="24"/>
          <w:szCs w:val="24"/>
        </w:rPr>
        <w:t xml:space="preserve">w </w:t>
      </w:r>
      <w:r w:rsidRPr="00C400E5">
        <w:rPr>
          <w:rFonts w:ascii="Times New Roman" w:hAnsi="Times New Roman" w:cs="Times New Roman"/>
          <w:sz w:val="24"/>
          <w:szCs w:val="24"/>
        </w:rPr>
        <w:t>Z</w:t>
      </w:r>
      <w:r w:rsidR="00F96789" w:rsidRPr="00C400E5">
        <w:rPr>
          <w:rFonts w:ascii="Times New Roman" w:hAnsi="Times New Roman" w:cs="Times New Roman"/>
          <w:sz w:val="24"/>
          <w:szCs w:val="24"/>
        </w:rPr>
        <w:t xml:space="preserve">głoszeniu. Ochrona poufności dotyczy informacji, na podstawie których można </w:t>
      </w:r>
      <w:r w:rsidR="00F96789" w:rsidRPr="00C400E5">
        <w:rPr>
          <w:rFonts w:ascii="Times New Roman" w:hAnsi="Times New Roman" w:cs="Times New Roman"/>
          <w:sz w:val="24"/>
          <w:szCs w:val="24"/>
        </w:rPr>
        <w:lastRenderedPageBreak/>
        <w:t xml:space="preserve">bezpośrednio lub pośrednio zidentyfikować tożsamość takich osób. </w:t>
      </w:r>
    </w:p>
    <w:p w14:paraId="19FF7077" w14:textId="71513833" w:rsidR="00F96789" w:rsidRPr="00C400E5" w:rsidRDefault="00F96789">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C400E5">
        <w:rPr>
          <w:rFonts w:ascii="Times New Roman" w:hAnsi="Times New Roman" w:cs="Times New Roman"/>
          <w:sz w:val="24"/>
          <w:szCs w:val="24"/>
        </w:rPr>
        <w:t xml:space="preserve">Do przyjmowania i weryfikacji zgłoszeń wewnętrznych, podejmowania </w:t>
      </w:r>
      <w:r w:rsidR="00446120" w:rsidRPr="00C400E5">
        <w:rPr>
          <w:rFonts w:ascii="Times New Roman" w:hAnsi="Times New Roman" w:cs="Times New Roman"/>
          <w:sz w:val="24"/>
          <w:szCs w:val="24"/>
        </w:rPr>
        <w:t>D</w:t>
      </w:r>
      <w:r w:rsidRPr="00C400E5">
        <w:rPr>
          <w:rFonts w:ascii="Times New Roman" w:hAnsi="Times New Roman" w:cs="Times New Roman"/>
          <w:sz w:val="24"/>
          <w:szCs w:val="24"/>
        </w:rPr>
        <w:t xml:space="preserve">ziałań następczych oraz przetwarzania danych osobowych osób, o których mowa w </w:t>
      </w:r>
      <w:r w:rsidR="00446120" w:rsidRPr="00C400E5">
        <w:rPr>
          <w:rFonts w:ascii="Times New Roman" w:hAnsi="Times New Roman" w:cs="Times New Roman"/>
          <w:sz w:val="24"/>
          <w:szCs w:val="24"/>
        </w:rPr>
        <w:t>ust.</w:t>
      </w:r>
      <w:r w:rsidRPr="00C400E5">
        <w:rPr>
          <w:rFonts w:ascii="Times New Roman" w:hAnsi="Times New Roman" w:cs="Times New Roman"/>
          <w:sz w:val="24"/>
          <w:szCs w:val="24"/>
        </w:rPr>
        <w:t xml:space="preserve"> </w:t>
      </w:r>
      <w:r w:rsidR="00937C0D" w:rsidRPr="00C400E5">
        <w:rPr>
          <w:rFonts w:ascii="Times New Roman" w:hAnsi="Times New Roman" w:cs="Times New Roman"/>
          <w:sz w:val="24"/>
          <w:szCs w:val="24"/>
        </w:rPr>
        <w:t>2</w:t>
      </w:r>
      <w:r w:rsidRPr="00C400E5">
        <w:rPr>
          <w:rFonts w:ascii="Times New Roman" w:hAnsi="Times New Roman" w:cs="Times New Roman"/>
          <w:sz w:val="24"/>
          <w:szCs w:val="24"/>
        </w:rPr>
        <w:t xml:space="preserve">, mogą być dopuszczone wyłącznie osoby posiadające pisemne upoważnienie </w:t>
      </w:r>
      <w:r w:rsidR="0051466C" w:rsidRPr="00C400E5">
        <w:rPr>
          <w:rFonts w:ascii="Times New Roman" w:hAnsi="Times New Roman" w:cs="Times New Roman"/>
          <w:sz w:val="24"/>
          <w:szCs w:val="24"/>
        </w:rPr>
        <w:t>P</w:t>
      </w:r>
      <w:r w:rsidRPr="00C400E5">
        <w:rPr>
          <w:rFonts w:ascii="Times New Roman" w:hAnsi="Times New Roman" w:cs="Times New Roman"/>
          <w:sz w:val="24"/>
          <w:szCs w:val="24"/>
        </w:rPr>
        <w:t xml:space="preserve">odmiotu prawnego. Osoby upoważnione są obowiązane do zachowania tajemnicy w zakresie informacji i danych osobowych, </w:t>
      </w:r>
      <w:r w:rsidR="00A70206">
        <w:rPr>
          <w:rFonts w:ascii="Times New Roman" w:hAnsi="Times New Roman" w:cs="Times New Roman"/>
          <w:sz w:val="24"/>
          <w:szCs w:val="24"/>
        </w:rPr>
        <w:t>Sygnalisty</w:t>
      </w:r>
      <w:r w:rsidRPr="00C400E5">
        <w:rPr>
          <w:rFonts w:ascii="Times New Roman" w:hAnsi="Times New Roman" w:cs="Times New Roman"/>
          <w:sz w:val="24"/>
          <w:szCs w:val="24"/>
        </w:rPr>
        <w:t>, także po ustaniu stosunku pracy lub innego stosunku prawnego, w ramach którego wykonywały tę pracę</w:t>
      </w:r>
      <w:r w:rsidR="00937C0D" w:rsidRPr="00C400E5">
        <w:rPr>
          <w:rFonts w:ascii="Times New Roman" w:hAnsi="Times New Roman" w:cs="Times New Roman"/>
          <w:sz w:val="24"/>
          <w:szCs w:val="24"/>
        </w:rPr>
        <w:t>.</w:t>
      </w:r>
    </w:p>
    <w:p w14:paraId="510F94AC" w14:textId="77777777" w:rsidR="0051466C" w:rsidRPr="00C400E5" w:rsidRDefault="00F96789">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C400E5">
        <w:rPr>
          <w:rFonts w:ascii="Times New Roman" w:eastAsia="Arial" w:hAnsi="Times New Roman" w:cs="Times New Roman"/>
          <w:color w:val="000000"/>
          <w:sz w:val="24"/>
          <w:szCs w:val="24"/>
        </w:rPr>
        <w:t xml:space="preserve">Przy przetwarzaniu danych osobowych przez </w:t>
      </w:r>
      <w:r w:rsidR="0051466C" w:rsidRPr="00C400E5">
        <w:rPr>
          <w:rFonts w:ascii="Times New Roman" w:eastAsia="Arial" w:hAnsi="Times New Roman" w:cs="Times New Roman"/>
          <w:color w:val="000000"/>
          <w:sz w:val="24"/>
          <w:szCs w:val="24"/>
        </w:rPr>
        <w:t>Podmiot prawny</w:t>
      </w:r>
      <w:r w:rsidRPr="00C400E5">
        <w:rPr>
          <w:rFonts w:ascii="Times New Roman" w:eastAsia="Arial" w:hAnsi="Times New Roman" w:cs="Times New Roman"/>
          <w:color w:val="000000"/>
          <w:sz w:val="24"/>
          <w:szCs w:val="24"/>
        </w:rPr>
        <w:t xml:space="preserve"> w toku Procedury przestrzega się właściwych przepisów o ochronie danych osobowych, w tym informuje się </w:t>
      </w:r>
      <w:r w:rsidR="0051466C" w:rsidRPr="00C400E5">
        <w:rPr>
          <w:rFonts w:ascii="Times New Roman" w:eastAsia="Arial" w:hAnsi="Times New Roman" w:cs="Times New Roman"/>
          <w:color w:val="000000"/>
          <w:sz w:val="24"/>
          <w:szCs w:val="24"/>
        </w:rPr>
        <w:t>osoby, których dane zostały pozyskane</w:t>
      </w:r>
      <w:r w:rsidRPr="00C400E5">
        <w:rPr>
          <w:rFonts w:ascii="Times New Roman" w:eastAsia="Arial" w:hAnsi="Times New Roman" w:cs="Times New Roman"/>
          <w:color w:val="000000"/>
          <w:sz w:val="24"/>
          <w:szCs w:val="24"/>
        </w:rPr>
        <w:t xml:space="preserve"> o przetwarzaniu </w:t>
      </w:r>
      <w:r w:rsidR="0051466C" w:rsidRPr="00C400E5">
        <w:rPr>
          <w:rFonts w:ascii="Times New Roman" w:eastAsia="Arial" w:hAnsi="Times New Roman" w:cs="Times New Roman"/>
          <w:color w:val="000000"/>
          <w:sz w:val="24"/>
          <w:szCs w:val="24"/>
        </w:rPr>
        <w:t>ich</w:t>
      </w:r>
      <w:r w:rsidRPr="00C400E5">
        <w:rPr>
          <w:rFonts w:ascii="Times New Roman" w:eastAsia="Arial" w:hAnsi="Times New Roman" w:cs="Times New Roman"/>
          <w:color w:val="000000"/>
          <w:sz w:val="24"/>
          <w:szCs w:val="24"/>
        </w:rPr>
        <w:t xml:space="preserve"> danych osobowych (np. w formie odpowiednich treści obowiązków informacyjnych pod oświadczeniami, korespondencji itp.). </w:t>
      </w:r>
    </w:p>
    <w:p w14:paraId="38FB28F9" w14:textId="5E7E5F8C" w:rsidR="00F96789" w:rsidRPr="00C400E5" w:rsidRDefault="00F96789">
      <w:pPr>
        <w:pStyle w:val="Akapitzlist"/>
        <w:widowControl w:val="0"/>
        <w:numPr>
          <w:ilvl w:val="0"/>
          <w:numId w:val="18"/>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C400E5">
        <w:rPr>
          <w:rFonts w:ascii="Times New Roman" w:eastAsia="Arial" w:hAnsi="Times New Roman" w:cs="Times New Roman"/>
          <w:color w:val="000000"/>
          <w:sz w:val="24"/>
          <w:szCs w:val="24"/>
        </w:rPr>
        <w:t xml:space="preserve">Pracownicy/Współpracownicy </w:t>
      </w:r>
      <w:r w:rsidR="00446120" w:rsidRPr="00C400E5">
        <w:rPr>
          <w:rFonts w:ascii="Times New Roman" w:eastAsia="Arial" w:hAnsi="Times New Roman" w:cs="Times New Roman"/>
          <w:color w:val="000000"/>
          <w:sz w:val="24"/>
          <w:szCs w:val="24"/>
        </w:rPr>
        <w:t>Podmiotu prawnego</w:t>
      </w:r>
      <w:r w:rsidRPr="00C400E5">
        <w:rPr>
          <w:rFonts w:ascii="Times New Roman" w:eastAsia="Arial" w:hAnsi="Times New Roman" w:cs="Times New Roman"/>
          <w:color w:val="000000"/>
          <w:sz w:val="24"/>
          <w:szCs w:val="24"/>
        </w:rPr>
        <w:t xml:space="preserve"> w zakresie </w:t>
      </w:r>
      <w:r w:rsidRPr="00C400E5">
        <w:rPr>
          <w:rFonts w:ascii="Times New Roman" w:eastAsia="Arial" w:hAnsi="Times New Roman" w:cs="Times New Roman"/>
          <w:color w:val="1B1B1B"/>
          <w:sz w:val="24"/>
          <w:szCs w:val="24"/>
        </w:rPr>
        <w:t>przechowywania dokumentów i informacji z</w:t>
      </w:r>
      <w:r w:rsidR="00FF3C3D" w:rsidRPr="00C400E5">
        <w:rPr>
          <w:rFonts w:ascii="Times New Roman" w:eastAsia="Arial" w:hAnsi="Times New Roman" w:cs="Times New Roman"/>
          <w:color w:val="1B1B1B"/>
          <w:sz w:val="24"/>
          <w:szCs w:val="24"/>
        </w:rPr>
        <w:t>ebranych w toku realizacji Procedury</w:t>
      </w:r>
      <w:r w:rsidRPr="00C400E5">
        <w:rPr>
          <w:rFonts w:ascii="Times New Roman" w:eastAsia="Arial" w:hAnsi="Times New Roman" w:cs="Times New Roman"/>
          <w:color w:val="1B1B1B"/>
          <w:sz w:val="24"/>
          <w:szCs w:val="24"/>
        </w:rPr>
        <w:t xml:space="preserve"> stosują się do wskazanych niżej zasad:</w:t>
      </w:r>
    </w:p>
    <w:p w14:paraId="165FA410" w14:textId="77777777" w:rsidR="00F96789" w:rsidRPr="00C400E5" w:rsidRDefault="00F96789">
      <w:pPr>
        <w:widowControl w:val="0"/>
        <w:numPr>
          <w:ilvl w:val="1"/>
          <w:numId w:val="17"/>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C400E5">
        <w:rPr>
          <w:rFonts w:ascii="Times New Roman" w:eastAsia="Arial" w:hAnsi="Times New Roman" w:cs="Times New Roman"/>
          <w:color w:val="1B1B1B"/>
          <w:sz w:val="24"/>
          <w:szCs w:val="24"/>
        </w:rPr>
        <w:t>preferuje się przechowywanie dokumentacji w systemie elektronicznym;</w:t>
      </w:r>
    </w:p>
    <w:p w14:paraId="6E25B7DA" w14:textId="77777777" w:rsidR="00F96789" w:rsidRPr="00C400E5" w:rsidRDefault="00F96789">
      <w:pPr>
        <w:widowControl w:val="0"/>
        <w:numPr>
          <w:ilvl w:val="1"/>
          <w:numId w:val="17"/>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C400E5">
        <w:rPr>
          <w:rFonts w:ascii="Times New Roman" w:eastAsia="Arial" w:hAnsi="Times New Roman" w:cs="Times New Roman"/>
          <w:color w:val="1B1B1B"/>
          <w:sz w:val="24"/>
          <w:szCs w:val="24"/>
        </w:rPr>
        <w:t>przechowuje się dokumenty papierowe w segregatorach ponumerowanych i opisanych, w zamkniętych szafach, z ograniczonym dostępem dla osób upoważnionych;</w:t>
      </w:r>
    </w:p>
    <w:p w14:paraId="380B0F52" w14:textId="77777777" w:rsidR="00F96789" w:rsidRPr="00C400E5" w:rsidRDefault="00F96789">
      <w:pPr>
        <w:widowControl w:val="0"/>
        <w:numPr>
          <w:ilvl w:val="1"/>
          <w:numId w:val="17"/>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C400E5">
        <w:rPr>
          <w:rFonts w:ascii="Times New Roman" w:eastAsia="Arial" w:hAnsi="Times New Roman" w:cs="Times New Roman"/>
          <w:color w:val="1B1B1B"/>
          <w:sz w:val="24"/>
          <w:szCs w:val="24"/>
        </w:rPr>
        <w:t>ogranicza się przechowywanie dokumentów w wersjach papierowych, bazując na wersjach elektronicznych, które w ramach ciągłości działania podlegają procedurze tworzenia kopii zapasowych;</w:t>
      </w:r>
    </w:p>
    <w:p w14:paraId="1B5790A3" w14:textId="77F79666" w:rsidR="00F96789" w:rsidRPr="00C400E5" w:rsidRDefault="00F96789">
      <w:pPr>
        <w:widowControl w:val="0"/>
        <w:numPr>
          <w:ilvl w:val="1"/>
          <w:numId w:val="17"/>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C400E5">
        <w:rPr>
          <w:rFonts w:ascii="Times New Roman" w:eastAsia="Arial" w:hAnsi="Times New Roman" w:cs="Times New Roman"/>
          <w:color w:val="000000"/>
          <w:sz w:val="24"/>
          <w:szCs w:val="24"/>
        </w:rPr>
        <w:t xml:space="preserve">dba się o to, aby tworzone i pozyskiwane dokumenty posiadały znacznik czasu wskazujący na datę powstania oraz podpis osoby wystawiającej, sporządzającej lub podpisującej (np. </w:t>
      </w:r>
      <w:r w:rsidR="00FF3C3D" w:rsidRPr="00C400E5">
        <w:rPr>
          <w:rFonts w:ascii="Times New Roman" w:eastAsia="Arial" w:hAnsi="Times New Roman" w:cs="Times New Roman"/>
          <w:color w:val="000000"/>
          <w:sz w:val="24"/>
          <w:szCs w:val="24"/>
        </w:rPr>
        <w:t>Sygnalista</w:t>
      </w:r>
      <w:r w:rsidRPr="00C400E5">
        <w:rPr>
          <w:rFonts w:ascii="Times New Roman" w:eastAsia="Arial" w:hAnsi="Times New Roman" w:cs="Times New Roman"/>
          <w:color w:val="000000"/>
          <w:sz w:val="24"/>
          <w:szCs w:val="24"/>
        </w:rPr>
        <w:t>,</w:t>
      </w:r>
      <w:r w:rsidR="00FF3C3D" w:rsidRPr="00C400E5">
        <w:rPr>
          <w:rFonts w:ascii="Times New Roman" w:eastAsia="Arial" w:hAnsi="Times New Roman" w:cs="Times New Roman"/>
          <w:color w:val="000000"/>
          <w:sz w:val="24"/>
          <w:szCs w:val="24"/>
        </w:rPr>
        <w:t xml:space="preserve"> Osoba upoważniona, Kierownictwo</w:t>
      </w:r>
      <w:r w:rsidRPr="00C400E5">
        <w:rPr>
          <w:rFonts w:ascii="Times New Roman" w:eastAsia="Arial" w:hAnsi="Times New Roman" w:cs="Times New Roman"/>
          <w:color w:val="000000"/>
          <w:sz w:val="24"/>
          <w:szCs w:val="24"/>
        </w:rPr>
        <w:t>), w tym dopuszcza się oznaczenia w formie logów systemowych</w:t>
      </w:r>
      <w:r w:rsidR="00FF3C3D" w:rsidRPr="00C400E5">
        <w:rPr>
          <w:rFonts w:ascii="Times New Roman" w:eastAsia="Arial" w:hAnsi="Times New Roman" w:cs="Times New Roman"/>
          <w:color w:val="000000"/>
          <w:sz w:val="24"/>
          <w:szCs w:val="24"/>
        </w:rPr>
        <w:t xml:space="preserve"> i podpisy elektroniczne</w:t>
      </w:r>
      <w:r w:rsidRPr="00C400E5">
        <w:rPr>
          <w:rFonts w:ascii="Times New Roman" w:eastAsia="Arial" w:hAnsi="Times New Roman" w:cs="Times New Roman"/>
          <w:color w:val="000000"/>
          <w:sz w:val="24"/>
          <w:szCs w:val="24"/>
        </w:rPr>
        <w:t>;</w:t>
      </w:r>
    </w:p>
    <w:p w14:paraId="09547A83" w14:textId="77777777" w:rsidR="00F96789" w:rsidRDefault="00F96789">
      <w:pPr>
        <w:widowControl w:val="0"/>
        <w:numPr>
          <w:ilvl w:val="1"/>
          <w:numId w:val="17"/>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C400E5">
        <w:rPr>
          <w:rFonts w:ascii="Times New Roman" w:eastAsia="Arial" w:hAnsi="Times New Roman" w:cs="Times New Roman"/>
          <w:color w:val="000000"/>
          <w:sz w:val="24"/>
          <w:szCs w:val="24"/>
        </w:rPr>
        <w:t>jeżeli w przetwarzaniu danych osobowych i dostępie do dokumentów w rzeczowym zakresie bierze udział podmiot trzeci (np. kontrahent współpracujący), w umowie z nim ustala się zasady dostępu i pracy z dokumentami.</w:t>
      </w:r>
    </w:p>
    <w:p w14:paraId="391A8F46" w14:textId="71EDD69D" w:rsidR="00A70206" w:rsidRDefault="00A70206">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Jeżeli w związku z</w:t>
      </w:r>
      <w:r w:rsidR="00652250">
        <w:rPr>
          <w:rFonts w:ascii="Times New Roman" w:eastAsia="Arial" w:hAnsi="Times New Roman" w:cs="Times New Roman"/>
          <w:color w:val="000000"/>
          <w:sz w:val="24"/>
          <w:szCs w:val="24"/>
        </w:rPr>
        <w:t>e</w:t>
      </w:r>
      <w:r>
        <w:rPr>
          <w:rFonts w:ascii="Times New Roman" w:eastAsia="Arial" w:hAnsi="Times New Roman" w:cs="Times New Roman"/>
          <w:color w:val="000000"/>
          <w:sz w:val="24"/>
          <w:szCs w:val="24"/>
        </w:rPr>
        <w:t xml:space="preserve"> zgłoszeniem lub Publicznym Ujawnieniem Podmiot Prawny uzyska informacje na temat tożsamości sygnalisty gwarantuje on poufność jego danych osobowych i zapewnia, aby żadne osoby niezwiązane z postępowaniem prowadzonym przez Organy Nadzorcze nie posiadały dostępu do informacji na temat jego tożsamości.</w:t>
      </w:r>
    </w:p>
    <w:p w14:paraId="63FDE36B" w14:textId="16D29143" w:rsidR="00A70206" w:rsidRDefault="00A70206">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Podmiot prawny informuje Sygnalistę (jeżeli zna jego dane) na temat osób, które chce upoważnić do dostępu do danych osobowych Sygnalisty, w związku z prowadzonym postępowaniem, przed udostępnieniem tych danych dając tym samy możliwość wniesienia sprzeciwu wobec takiego upoważnienia.</w:t>
      </w:r>
    </w:p>
    <w:p w14:paraId="60C11266" w14:textId="1DCDC05A" w:rsidR="00A70206" w:rsidRDefault="00A70206">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Sprzeciw Sygnalisty jest bezwzględnie honorowany bez konieczności uzasadniania swojej decyzji przez Sygnalistę.</w:t>
      </w:r>
    </w:p>
    <w:p w14:paraId="68D0E24D" w14:textId="2FEA88BC" w:rsidR="00A70206" w:rsidRDefault="00110D50">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Upoważnienie do przetwarzania danych sygnalisty wydawane jest osobą biorącym udział w prowadzonym postępowaniu w celu ochrony tożsamości i przeciwdziałaniu </w:t>
      </w:r>
      <w:r>
        <w:rPr>
          <w:rFonts w:ascii="Times New Roman" w:eastAsia="Arial" w:hAnsi="Times New Roman" w:cs="Times New Roman"/>
          <w:color w:val="000000"/>
          <w:sz w:val="24"/>
          <w:szCs w:val="24"/>
        </w:rPr>
        <w:lastRenderedPageBreak/>
        <w:t>działaniom odwetowym wobec sygnalistów na czas trwania tego postępowania  tylko osobą, których udział jest niezbędny.</w:t>
      </w:r>
    </w:p>
    <w:p w14:paraId="5E19F08E" w14:textId="6E18A75F"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Administratorem danych osobowych </w:t>
      </w:r>
      <w:r w:rsidR="009B72DC">
        <w:rPr>
          <w:rFonts w:ascii="Times New Roman" w:eastAsia="Arial" w:hAnsi="Times New Roman" w:cs="Times New Roman"/>
          <w:color w:val="000000"/>
          <w:sz w:val="24"/>
          <w:szCs w:val="24"/>
        </w:rPr>
        <w:t xml:space="preserve"> osób związanych z realizacją obowiązków określonych w tej Procedurze, osób, których dotyczy zgłoszenie oraz pracowników zobowiązanych do przestrzegania Procedury </w:t>
      </w:r>
      <w:r w:rsidRPr="001B5D1F">
        <w:rPr>
          <w:rFonts w:ascii="Times New Roman" w:eastAsia="Arial" w:hAnsi="Times New Roman" w:cs="Times New Roman"/>
          <w:color w:val="000000"/>
          <w:sz w:val="24"/>
          <w:szCs w:val="24"/>
        </w:rPr>
        <w:t xml:space="preserve">jest </w:t>
      </w:r>
      <w:r>
        <w:rPr>
          <w:rFonts w:ascii="Times New Roman" w:eastAsia="Arial" w:hAnsi="Times New Roman" w:cs="Times New Roman"/>
          <w:color w:val="000000"/>
          <w:sz w:val="24"/>
          <w:szCs w:val="24"/>
        </w:rPr>
        <w:t>Podmiot prawny będący Pracodawcą.</w:t>
      </w:r>
    </w:p>
    <w:p w14:paraId="242E5579" w14:textId="3522717E"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Kontakt z Inspektorem Ochrony Danych, e-mail: </w:t>
      </w:r>
      <w:hyperlink r:id="rId9" w:history="1">
        <w:r w:rsidR="003B6102" w:rsidRPr="00606B1A">
          <w:rPr>
            <w:rStyle w:val="Hipercze"/>
            <w:rFonts w:ascii="Times New Roman" w:eastAsia="Arial" w:hAnsi="Times New Roman" w:cs="Times New Roman"/>
            <w:sz w:val="24"/>
            <w:szCs w:val="24"/>
          </w:rPr>
          <w:t>biuro@msvs.com.pl</w:t>
        </w:r>
      </w:hyperlink>
      <w:r w:rsidR="003B6102">
        <w:rPr>
          <w:rFonts w:ascii="Times New Roman" w:eastAsia="Arial" w:hAnsi="Times New Roman" w:cs="Times New Roman"/>
          <w:color w:val="000000"/>
          <w:sz w:val="24"/>
          <w:szCs w:val="24"/>
        </w:rPr>
        <w:t xml:space="preserve"> </w:t>
      </w:r>
      <w:r w:rsidRPr="001B5D1F">
        <w:rPr>
          <w:rFonts w:ascii="Times New Roman" w:eastAsia="Arial" w:hAnsi="Times New Roman" w:cs="Times New Roman"/>
          <w:color w:val="000000"/>
          <w:sz w:val="24"/>
          <w:szCs w:val="24"/>
        </w:rPr>
        <w:t xml:space="preserve"> </w:t>
      </w:r>
    </w:p>
    <w:p w14:paraId="2091CD4A" w14:textId="77777777"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Dane osobowe osoby, której dotyczy zgłoszenie naruszenia prawa lub osoby, której dane zostały zwarte w zgłoszeniu naruszenia prawa przetwarzane są w celu:</w:t>
      </w:r>
    </w:p>
    <w:p w14:paraId="147D4A8E"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prowadzenia postepowań wyjaśniających i działań następczych,</w:t>
      </w:r>
    </w:p>
    <w:p w14:paraId="25A1E5AE"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prowadzenia dokumentacji związanej ze zgłoszeniem,</w:t>
      </w:r>
    </w:p>
    <w:p w14:paraId="4EF5119C"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zapewnienia ochrony osobom zgłaszającym naruszenia,</w:t>
      </w:r>
    </w:p>
    <w:p w14:paraId="2AB17FDD"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zapewnienia poufności w zakresie tożsamości osób, których dotyczy naruszenie, </w:t>
      </w:r>
    </w:p>
    <w:p w14:paraId="7683143A"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archiwizacji dokumentacji o naruszeniu. </w:t>
      </w:r>
    </w:p>
    <w:p w14:paraId="695D6B35" w14:textId="47E090BD"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Podstawą prawną przetwarzania jest obowiązek prawny ciążący na Administratorze w myśl art. 6 ust. 1 lit. c RODO w związku z ustawą z dnia 14 czerwca 2024 r. o ochronie sygnalistów (Dz. U. 2024, poz. 928). </w:t>
      </w:r>
    </w:p>
    <w:p w14:paraId="3FE6B050" w14:textId="312E8CBD"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Administrator przetwarza następujące Pani/Pana dane osobowe: </w:t>
      </w:r>
      <w:r>
        <w:rPr>
          <w:rFonts w:ascii="Times New Roman" w:eastAsia="Arial" w:hAnsi="Times New Roman" w:cs="Times New Roman"/>
          <w:color w:val="000000"/>
          <w:sz w:val="24"/>
          <w:szCs w:val="24"/>
        </w:rPr>
        <w:t>imię, nazwisko, stanowisko, informację o naruszeniu prawa, dane kontaktowe.</w:t>
      </w:r>
    </w:p>
    <w:p w14:paraId="1006C1A9" w14:textId="120CA43C"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Źródłem pozyskania danych osobowych jest osoba zgłaszająca naruszenie prawa</w:t>
      </w:r>
      <w:r>
        <w:rPr>
          <w:rFonts w:ascii="Times New Roman" w:eastAsia="Arial" w:hAnsi="Times New Roman" w:cs="Times New Roman"/>
          <w:color w:val="000000"/>
          <w:sz w:val="24"/>
          <w:szCs w:val="24"/>
        </w:rPr>
        <w:t>, zgodnie z art. 8 ust. 5 ustawy o ochronie sygnalistów źródła pozyskania danych nie ujawnia się.</w:t>
      </w:r>
    </w:p>
    <w:p w14:paraId="6E4026A4" w14:textId="77777777"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Administrator udostępni Państwa dane osobowe innym odbiorcom, którzy w ramach umowy lub powierzenia przetwarzania danych wspierają Administratora od strony informatycznej, dostarczania korespondencji (operatorzy poczty tradycyjnej oraz elektronicznej) oraz prawnej. Poza wskazanymi Administrator udostępni Państwa dane osobowe innym odbiorcom wyłącznie na podstawie przepisów prawa, w ramach przysługującego mu uprawnienia bądź w związku z koniecznością spełnienia ciążącego na nim obowiązku prawnego.</w:t>
      </w:r>
    </w:p>
    <w:p w14:paraId="2E174EE6" w14:textId="77777777"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Administrator przetwarza Pani/Pana dane osobowe przez okres określony w przepisach prawa – 3 lata liczone po zakończeniu roku kalendarzowego, w którym zakończono działania następcze związane ze zgłoszeniem naruszenia prawa, lub po zakończeniu postępowań zainicjowanych tymi działaniami.</w:t>
      </w:r>
    </w:p>
    <w:p w14:paraId="4F3AA7FE" w14:textId="77777777"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Osobie, której dane są przetwarzane przysługuje prawo:</w:t>
      </w:r>
    </w:p>
    <w:p w14:paraId="184B9E55"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dostępu do treści swoich danych osobowych, żądania ich sprostowania lub usunięcia, na zasadach określonych w art. 15 – 17 RODO;</w:t>
      </w:r>
    </w:p>
    <w:p w14:paraId="2805DB4D"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ograniczenia przetwarzania, w przypadkach określonych w art. 18 RODO;</w:t>
      </w:r>
    </w:p>
    <w:p w14:paraId="03BAEA33" w14:textId="77777777" w:rsidR="001B5D1F" w:rsidRPr="001B5D1F" w:rsidRDefault="001B5D1F">
      <w:pPr>
        <w:pStyle w:val="Akapitzlist"/>
        <w:widowControl w:val="0"/>
        <w:numPr>
          <w:ilvl w:val="1"/>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wniesienia skargi do Prezesa Urzędu Ochrony Danych Osobowych (ul. Stawki 2, 00-193 Warszawa)</w:t>
      </w:r>
    </w:p>
    <w:p w14:paraId="34B7561C" w14:textId="77777777"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W celu skorzystania z praw o których mowa w pkt 7 </w:t>
      </w:r>
      <w:proofErr w:type="spellStart"/>
      <w:r w:rsidRPr="001B5D1F">
        <w:rPr>
          <w:rFonts w:ascii="Times New Roman" w:eastAsia="Arial" w:hAnsi="Times New Roman" w:cs="Times New Roman"/>
          <w:color w:val="000000"/>
          <w:sz w:val="24"/>
          <w:szCs w:val="24"/>
        </w:rPr>
        <w:t>ppkt</w:t>
      </w:r>
      <w:proofErr w:type="spellEnd"/>
      <w:r w:rsidRPr="001B5D1F">
        <w:rPr>
          <w:rFonts w:ascii="Times New Roman" w:eastAsia="Arial" w:hAnsi="Times New Roman" w:cs="Times New Roman"/>
          <w:color w:val="000000"/>
          <w:sz w:val="24"/>
          <w:szCs w:val="24"/>
        </w:rPr>
        <w:t xml:space="preserve"> a-b należy skontaktować się z Administratorem, korzystając ze wskazanych wyżej danych kontaktowych.</w:t>
      </w:r>
    </w:p>
    <w:p w14:paraId="650C5912" w14:textId="06E617BC" w:rsidR="001B5D1F" w:rsidRPr="001B5D1F" w:rsidRDefault="001B5D1F">
      <w:pPr>
        <w:pStyle w:val="Akapitzlist"/>
        <w:widowControl w:val="0"/>
        <w:numPr>
          <w:ilvl w:val="0"/>
          <w:numId w:val="18"/>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r w:rsidRPr="001B5D1F">
        <w:rPr>
          <w:rFonts w:ascii="Times New Roman" w:eastAsia="Arial" w:hAnsi="Times New Roman" w:cs="Times New Roman"/>
          <w:color w:val="000000"/>
          <w:sz w:val="24"/>
          <w:szCs w:val="24"/>
        </w:rPr>
        <w:t xml:space="preserve">W trakcie przetwarzania danych osobowych nie dochodzi do wyłącznie </w:t>
      </w:r>
      <w:r w:rsidRPr="001B5D1F">
        <w:rPr>
          <w:rFonts w:ascii="Times New Roman" w:eastAsia="Arial" w:hAnsi="Times New Roman" w:cs="Times New Roman"/>
          <w:color w:val="000000"/>
          <w:sz w:val="24"/>
          <w:szCs w:val="24"/>
        </w:rPr>
        <w:lastRenderedPageBreak/>
        <w:t>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11E30267" w14:textId="2EF502BD" w:rsidR="007A6C7A" w:rsidRPr="00695E46" w:rsidRDefault="007A6C7A" w:rsidP="00695E46">
      <w:pPr>
        <w:spacing w:line="276" w:lineRule="auto"/>
        <w:rPr>
          <w:rFonts w:ascii="Times New Roman" w:hAnsi="Times New Roman" w:cs="Times New Roman"/>
          <w:b/>
          <w:bCs/>
          <w:sz w:val="24"/>
          <w:szCs w:val="24"/>
          <w:shd w:val="clear" w:color="auto" w:fill="FFFFFF"/>
        </w:rPr>
      </w:pPr>
    </w:p>
    <w:p w14:paraId="4518789F" w14:textId="3C028061" w:rsidR="007A6C7A" w:rsidRPr="004D67C6" w:rsidRDefault="00695E46">
      <w:pPr>
        <w:pStyle w:val="Nagwek1"/>
        <w:numPr>
          <w:ilvl w:val="0"/>
          <w:numId w:val="19"/>
        </w:numPr>
        <w:spacing w:after="240"/>
        <w:jc w:val="center"/>
        <w:rPr>
          <w:rFonts w:ascii="Times New Roman" w:hAnsi="Times New Roman" w:cs="Times New Roman"/>
          <w:b/>
          <w:bCs/>
          <w:color w:val="auto"/>
          <w:sz w:val="28"/>
          <w:szCs w:val="28"/>
          <w:shd w:val="clear" w:color="auto" w:fill="FFFFFF"/>
        </w:rPr>
      </w:pPr>
      <w:r>
        <w:rPr>
          <w:rFonts w:ascii="Times New Roman" w:hAnsi="Times New Roman" w:cs="Times New Roman"/>
          <w:b/>
          <w:bCs/>
          <w:color w:val="auto"/>
          <w:sz w:val="28"/>
          <w:szCs w:val="28"/>
          <w:shd w:val="clear" w:color="auto" w:fill="FFFFFF"/>
        </w:rPr>
        <w:t xml:space="preserve"> </w:t>
      </w:r>
      <w:bookmarkStart w:id="31" w:name="_Toc174356423"/>
      <w:bookmarkStart w:id="32" w:name="_Toc174356489"/>
      <w:bookmarkStart w:id="33" w:name="_Toc174359105"/>
      <w:r w:rsidR="007A6C7A" w:rsidRPr="00695E46">
        <w:rPr>
          <w:rFonts w:ascii="Times New Roman" w:hAnsi="Times New Roman" w:cs="Times New Roman"/>
          <w:b/>
          <w:bCs/>
          <w:color w:val="auto"/>
          <w:sz w:val="28"/>
          <w:szCs w:val="28"/>
          <w:shd w:val="clear" w:color="auto" w:fill="FFFFFF"/>
        </w:rPr>
        <w:t>Postanowienia końcow</w:t>
      </w:r>
      <w:r>
        <w:rPr>
          <w:rFonts w:ascii="Times New Roman" w:hAnsi="Times New Roman" w:cs="Times New Roman"/>
          <w:b/>
          <w:bCs/>
          <w:color w:val="auto"/>
          <w:sz w:val="28"/>
          <w:szCs w:val="28"/>
          <w:shd w:val="clear" w:color="auto" w:fill="FFFFFF"/>
        </w:rPr>
        <w:t>e</w:t>
      </w:r>
      <w:bookmarkEnd w:id="31"/>
      <w:bookmarkEnd w:id="32"/>
      <w:bookmarkEnd w:id="33"/>
    </w:p>
    <w:p w14:paraId="56D832DE" w14:textId="2893AFCC" w:rsidR="007A6C7A" w:rsidRPr="00C400E5" w:rsidRDefault="00C359F7">
      <w:pPr>
        <w:pStyle w:val="Akapitzlist"/>
        <w:numPr>
          <w:ilvl w:val="0"/>
          <w:numId w:val="16"/>
        </w:numPr>
        <w:spacing w:line="276" w:lineRule="auto"/>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Kierownictwo Podmiotu prawnego</w:t>
      </w:r>
      <w:r w:rsidR="007A6C7A" w:rsidRPr="00C400E5">
        <w:rPr>
          <w:rFonts w:ascii="Times New Roman" w:hAnsi="Times New Roman" w:cs="Times New Roman"/>
          <w:sz w:val="24"/>
          <w:szCs w:val="24"/>
          <w:shd w:val="clear" w:color="auto" w:fill="FFFFFF"/>
        </w:rPr>
        <w:t xml:space="preserve"> aktywnie wspiera zgłaszanie wszelkich naruszeń prawa. </w:t>
      </w:r>
    </w:p>
    <w:p w14:paraId="3F2456F3" w14:textId="732D92AB" w:rsidR="007A6C7A" w:rsidRPr="00C400E5" w:rsidRDefault="007A6C7A">
      <w:pPr>
        <w:pStyle w:val="Akapitzlist"/>
        <w:numPr>
          <w:ilvl w:val="0"/>
          <w:numId w:val="16"/>
        </w:numPr>
        <w:spacing w:line="276" w:lineRule="auto"/>
        <w:jc w:val="both"/>
        <w:rPr>
          <w:rFonts w:ascii="Times New Roman" w:hAnsi="Times New Roman" w:cs="Times New Roman"/>
          <w:sz w:val="24"/>
          <w:szCs w:val="24"/>
          <w:shd w:val="clear" w:color="auto" w:fill="FFFFFF"/>
        </w:rPr>
      </w:pPr>
      <w:r w:rsidRPr="00C400E5">
        <w:rPr>
          <w:rFonts w:ascii="Times New Roman" w:hAnsi="Times New Roman" w:cs="Times New Roman"/>
          <w:sz w:val="24"/>
          <w:szCs w:val="24"/>
          <w:shd w:val="clear" w:color="auto" w:fill="FFFFFF"/>
        </w:rPr>
        <w:t>Za adekwatność</w:t>
      </w:r>
      <w:r w:rsidR="00F96789" w:rsidRPr="00C400E5">
        <w:rPr>
          <w:rFonts w:ascii="Times New Roman" w:hAnsi="Times New Roman" w:cs="Times New Roman"/>
          <w:sz w:val="24"/>
          <w:szCs w:val="24"/>
          <w:shd w:val="clear" w:color="auto" w:fill="FFFFFF"/>
        </w:rPr>
        <w:t>, s</w:t>
      </w:r>
      <w:r w:rsidRPr="00C400E5">
        <w:rPr>
          <w:rFonts w:ascii="Times New Roman" w:hAnsi="Times New Roman" w:cs="Times New Roman"/>
          <w:sz w:val="24"/>
          <w:szCs w:val="24"/>
          <w:shd w:val="clear" w:color="auto" w:fill="FFFFFF"/>
        </w:rPr>
        <w:t>kuteczność</w:t>
      </w:r>
      <w:r w:rsidR="00F96789" w:rsidRPr="00C400E5">
        <w:rPr>
          <w:rFonts w:ascii="Times New Roman" w:hAnsi="Times New Roman" w:cs="Times New Roman"/>
          <w:sz w:val="24"/>
          <w:szCs w:val="24"/>
          <w:shd w:val="clear" w:color="auto" w:fill="FFFFFF"/>
        </w:rPr>
        <w:t xml:space="preserve"> i aktualność</w:t>
      </w:r>
      <w:r w:rsidRPr="00C400E5">
        <w:rPr>
          <w:rFonts w:ascii="Times New Roman" w:hAnsi="Times New Roman" w:cs="Times New Roman"/>
          <w:sz w:val="24"/>
          <w:szCs w:val="24"/>
          <w:shd w:val="clear" w:color="auto" w:fill="FFFFFF"/>
        </w:rPr>
        <w:t xml:space="preserve"> Procedury odpowiedzialna jest </w:t>
      </w:r>
      <w:r w:rsidR="00C359F7" w:rsidRPr="00C400E5">
        <w:rPr>
          <w:rFonts w:ascii="Times New Roman" w:hAnsi="Times New Roman" w:cs="Times New Roman"/>
          <w:sz w:val="24"/>
          <w:szCs w:val="24"/>
          <w:shd w:val="clear" w:color="auto" w:fill="FFFFFF"/>
        </w:rPr>
        <w:t>O</w:t>
      </w:r>
      <w:r w:rsidRPr="00C400E5">
        <w:rPr>
          <w:rFonts w:ascii="Times New Roman" w:hAnsi="Times New Roman" w:cs="Times New Roman"/>
          <w:sz w:val="24"/>
          <w:szCs w:val="24"/>
          <w:shd w:val="clear" w:color="auto" w:fill="FFFFFF"/>
        </w:rPr>
        <w:t>soba upoważniona.</w:t>
      </w:r>
    </w:p>
    <w:p w14:paraId="52A96D9D" w14:textId="77777777" w:rsidR="00F96789" w:rsidRPr="00C400E5" w:rsidRDefault="00F96789">
      <w:pPr>
        <w:pStyle w:val="Akapitzlist"/>
        <w:numPr>
          <w:ilvl w:val="0"/>
          <w:numId w:val="16"/>
        </w:numPr>
        <w:spacing w:line="276" w:lineRule="auto"/>
        <w:jc w:val="both"/>
        <w:rPr>
          <w:rFonts w:ascii="Times New Roman" w:hAnsi="Times New Roman" w:cs="Times New Roman"/>
          <w:sz w:val="24"/>
          <w:szCs w:val="24"/>
        </w:rPr>
      </w:pPr>
      <w:r w:rsidRPr="00C400E5">
        <w:rPr>
          <w:rFonts w:ascii="Times New Roman" w:hAnsi="Times New Roman" w:cs="Times New Roman"/>
          <w:sz w:val="24"/>
          <w:szCs w:val="24"/>
        </w:rPr>
        <w:t>Procedura wchodzi w życie z dniem jej ogłoszenia.</w:t>
      </w:r>
    </w:p>
    <w:p w14:paraId="48DF032A" w14:textId="33C316EA" w:rsidR="00F96789" w:rsidRPr="00C400E5" w:rsidRDefault="00F96789">
      <w:pPr>
        <w:pStyle w:val="Akapitzlist"/>
        <w:numPr>
          <w:ilvl w:val="0"/>
          <w:numId w:val="16"/>
        </w:numPr>
        <w:spacing w:line="276" w:lineRule="auto"/>
        <w:jc w:val="both"/>
        <w:rPr>
          <w:rFonts w:ascii="Times New Roman" w:hAnsi="Times New Roman" w:cs="Times New Roman"/>
          <w:sz w:val="24"/>
          <w:szCs w:val="24"/>
        </w:rPr>
      </w:pPr>
      <w:r w:rsidRPr="00C400E5">
        <w:rPr>
          <w:rFonts w:ascii="Times New Roman" w:hAnsi="Times New Roman" w:cs="Times New Roman"/>
          <w:sz w:val="24"/>
          <w:szCs w:val="24"/>
        </w:rPr>
        <w:t>Wszelkie zmiany Procedury wymagają formy pisemnej.</w:t>
      </w:r>
    </w:p>
    <w:p w14:paraId="2E894803" w14:textId="7C52B44B" w:rsidR="00F96789" w:rsidRPr="00C400E5" w:rsidRDefault="00F96789">
      <w:pPr>
        <w:pStyle w:val="Akapitzlist"/>
        <w:numPr>
          <w:ilvl w:val="0"/>
          <w:numId w:val="16"/>
        </w:numPr>
        <w:spacing w:line="276" w:lineRule="auto"/>
        <w:jc w:val="both"/>
        <w:rPr>
          <w:rFonts w:ascii="Times New Roman" w:hAnsi="Times New Roman" w:cs="Times New Roman"/>
          <w:sz w:val="24"/>
          <w:szCs w:val="24"/>
        </w:rPr>
      </w:pPr>
      <w:r w:rsidRPr="00C400E5">
        <w:rPr>
          <w:rFonts w:ascii="Times New Roman" w:hAnsi="Times New Roman" w:cs="Times New Roman"/>
          <w:sz w:val="24"/>
          <w:szCs w:val="24"/>
        </w:rPr>
        <w:t>Aktualizacja procedury podlega akceptacji przez kierownictwo Podmiotu prawnego.</w:t>
      </w:r>
    </w:p>
    <w:p w14:paraId="7BB1D361" w14:textId="65A3E96F" w:rsidR="004A0F48" w:rsidRDefault="00F96789">
      <w:pPr>
        <w:pStyle w:val="Akapitzlist"/>
        <w:numPr>
          <w:ilvl w:val="0"/>
          <w:numId w:val="16"/>
        </w:numPr>
        <w:spacing w:after="0" w:line="276" w:lineRule="auto"/>
        <w:jc w:val="both"/>
        <w:rPr>
          <w:rFonts w:ascii="Times New Roman" w:hAnsi="Times New Roman" w:cs="Times New Roman"/>
          <w:sz w:val="24"/>
          <w:szCs w:val="24"/>
        </w:rPr>
      </w:pPr>
      <w:r w:rsidRPr="00C400E5">
        <w:rPr>
          <w:rFonts w:ascii="Times New Roman" w:hAnsi="Times New Roman" w:cs="Times New Roman"/>
          <w:sz w:val="24"/>
          <w:szCs w:val="24"/>
        </w:rPr>
        <w:t xml:space="preserve">W sprawach nieuregulowanych niniejszą Procedurą mają zastosowanie przepisy powszechnie obowiązującego prawa, w tym w szczególności przepisy Ustawy. </w:t>
      </w:r>
    </w:p>
    <w:p w14:paraId="7F635D58" w14:textId="77777777" w:rsidR="00695E46" w:rsidRPr="00695E46" w:rsidRDefault="00695E46" w:rsidP="00695E46">
      <w:pPr>
        <w:pStyle w:val="Akapitzlist"/>
        <w:spacing w:after="0" w:line="276" w:lineRule="auto"/>
        <w:jc w:val="both"/>
        <w:rPr>
          <w:rFonts w:ascii="Times New Roman" w:hAnsi="Times New Roman" w:cs="Times New Roman"/>
          <w:sz w:val="24"/>
          <w:szCs w:val="24"/>
        </w:rPr>
      </w:pPr>
    </w:p>
    <w:p w14:paraId="5CD741C0" w14:textId="7D79B7C4" w:rsidR="000636E3" w:rsidRPr="004D67C6" w:rsidRDefault="00695E46">
      <w:pPr>
        <w:pStyle w:val="Nagwek1"/>
        <w:numPr>
          <w:ilvl w:val="0"/>
          <w:numId w:val="19"/>
        </w:numPr>
        <w:spacing w:after="240"/>
        <w:jc w:val="center"/>
        <w:rPr>
          <w:rFonts w:ascii="Times New Roman" w:hAnsi="Times New Roman" w:cs="Times New Roman"/>
          <w:b/>
          <w:bCs/>
          <w:color w:val="auto"/>
          <w:sz w:val="28"/>
          <w:szCs w:val="28"/>
          <w:shd w:val="clear" w:color="auto" w:fill="FFFFFF"/>
        </w:rPr>
      </w:pPr>
      <w:r>
        <w:rPr>
          <w:rFonts w:ascii="Times New Roman" w:hAnsi="Times New Roman" w:cs="Times New Roman"/>
          <w:b/>
          <w:bCs/>
          <w:color w:val="auto"/>
          <w:sz w:val="28"/>
          <w:szCs w:val="28"/>
          <w:shd w:val="clear" w:color="auto" w:fill="FFFFFF"/>
        </w:rPr>
        <w:t xml:space="preserve"> </w:t>
      </w:r>
      <w:bookmarkStart w:id="34" w:name="_Toc174356424"/>
      <w:bookmarkStart w:id="35" w:name="_Toc174356490"/>
      <w:bookmarkStart w:id="36" w:name="_Toc174359106"/>
      <w:r w:rsidR="004A0F48" w:rsidRPr="00695E46">
        <w:rPr>
          <w:rFonts w:ascii="Times New Roman" w:hAnsi="Times New Roman" w:cs="Times New Roman"/>
          <w:b/>
          <w:bCs/>
          <w:color w:val="auto"/>
          <w:sz w:val="28"/>
          <w:szCs w:val="28"/>
          <w:shd w:val="clear" w:color="auto" w:fill="FFFFFF"/>
        </w:rPr>
        <w:t>Wykaz zał</w:t>
      </w:r>
      <w:r>
        <w:rPr>
          <w:rFonts w:ascii="Times New Roman" w:hAnsi="Times New Roman" w:cs="Times New Roman"/>
          <w:b/>
          <w:bCs/>
          <w:color w:val="auto"/>
          <w:sz w:val="28"/>
          <w:szCs w:val="28"/>
          <w:shd w:val="clear" w:color="auto" w:fill="FFFFFF"/>
        </w:rPr>
        <w:t>ąc</w:t>
      </w:r>
      <w:r w:rsidR="004A0F48" w:rsidRPr="00695E46">
        <w:rPr>
          <w:rFonts w:ascii="Times New Roman" w:hAnsi="Times New Roman" w:cs="Times New Roman"/>
          <w:b/>
          <w:bCs/>
          <w:color w:val="auto"/>
          <w:sz w:val="28"/>
          <w:szCs w:val="28"/>
          <w:shd w:val="clear" w:color="auto" w:fill="FFFFFF"/>
        </w:rPr>
        <w:t>zników</w:t>
      </w:r>
      <w:bookmarkEnd w:id="34"/>
      <w:bookmarkEnd w:id="35"/>
      <w:bookmarkEnd w:id="36"/>
    </w:p>
    <w:p w14:paraId="69777DB9" w14:textId="77777777" w:rsidR="00F7446C" w:rsidRPr="00643716" w:rsidRDefault="00F7446C">
      <w:pPr>
        <w:pStyle w:val="Akapitzlist"/>
        <w:numPr>
          <w:ilvl w:val="0"/>
          <w:numId w:val="28"/>
        </w:numPr>
        <w:spacing w:line="276" w:lineRule="auto"/>
        <w:jc w:val="both"/>
        <w:rPr>
          <w:rFonts w:ascii="Times New Roman" w:hAnsi="Times New Roman" w:cs="Times New Roman"/>
          <w:sz w:val="24"/>
          <w:szCs w:val="24"/>
        </w:rPr>
      </w:pPr>
      <w:r w:rsidRPr="00643716">
        <w:rPr>
          <w:rFonts w:ascii="Times New Roman" w:hAnsi="Times New Roman" w:cs="Times New Roman"/>
          <w:sz w:val="24"/>
          <w:szCs w:val="24"/>
        </w:rPr>
        <w:t xml:space="preserve">Załącznik nr 1 </w:t>
      </w:r>
      <w:r w:rsidRPr="00643716">
        <w:rPr>
          <w:rFonts w:ascii="Times New Roman" w:hAnsi="Times New Roman" w:cs="Times New Roman"/>
          <w:sz w:val="24"/>
          <w:szCs w:val="24"/>
        </w:rPr>
        <w:tab/>
        <w:t>Oświadczenie pracownika</w:t>
      </w:r>
    </w:p>
    <w:p w14:paraId="281F068A" w14:textId="77777777" w:rsidR="00F7446C" w:rsidRPr="00643716" w:rsidRDefault="00F7446C">
      <w:pPr>
        <w:pStyle w:val="Akapitzlist"/>
        <w:numPr>
          <w:ilvl w:val="0"/>
          <w:numId w:val="28"/>
        </w:numPr>
        <w:spacing w:line="276" w:lineRule="auto"/>
        <w:jc w:val="both"/>
        <w:rPr>
          <w:rFonts w:ascii="Times New Roman" w:hAnsi="Times New Roman" w:cs="Times New Roman"/>
          <w:sz w:val="24"/>
          <w:szCs w:val="24"/>
        </w:rPr>
      </w:pPr>
      <w:r w:rsidRPr="00643716">
        <w:rPr>
          <w:rFonts w:ascii="Times New Roman" w:hAnsi="Times New Roman" w:cs="Times New Roman"/>
          <w:sz w:val="24"/>
          <w:szCs w:val="24"/>
        </w:rPr>
        <w:t>Załącznik nr 2</w:t>
      </w:r>
      <w:r w:rsidRPr="00643716">
        <w:rPr>
          <w:rFonts w:ascii="Times New Roman" w:hAnsi="Times New Roman" w:cs="Times New Roman"/>
          <w:sz w:val="24"/>
          <w:szCs w:val="24"/>
        </w:rPr>
        <w:tab/>
      </w:r>
      <w:r w:rsidRPr="00643716">
        <w:rPr>
          <w:rFonts w:ascii="Times New Roman" w:hAnsi="Times New Roman" w:cs="Times New Roman"/>
          <w:sz w:val="24"/>
          <w:szCs w:val="24"/>
        </w:rPr>
        <w:tab/>
        <w:t>Lista działań odwetowych</w:t>
      </w:r>
    </w:p>
    <w:p w14:paraId="0A159D0F" w14:textId="77777777" w:rsidR="001B5D1F" w:rsidRDefault="00F7446C">
      <w:pPr>
        <w:pStyle w:val="Akapitzlist"/>
        <w:numPr>
          <w:ilvl w:val="0"/>
          <w:numId w:val="28"/>
        </w:numPr>
        <w:spacing w:line="276" w:lineRule="auto"/>
        <w:jc w:val="both"/>
        <w:rPr>
          <w:rFonts w:ascii="Times New Roman" w:hAnsi="Times New Roman" w:cs="Times New Roman"/>
          <w:sz w:val="24"/>
          <w:szCs w:val="24"/>
        </w:rPr>
      </w:pPr>
      <w:r w:rsidRPr="00643716">
        <w:rPr>
          <w:rFonts w:ascii="Times New Roman" w:hAnsi="Times New Roman" w:cs="Times New Roman"/>
          <w:sz w:val="24"/>
          <w:szCs w:val="24"/>
        </w:rPr>
        <w:t>Załącznik nr 3</w:t>
      </w:r>
      <w:r w:rsidRPr="00643716">
        <w:rPr>
          <w:rFonts w:ascii="Times New Roman" w:hAnsi="Times New Roman" w:cs="Times New Roman"/>
          <w:sz w:val="24"/>
          <w:szCs w:val="24"/>
        </w:rPr>
        <w:tab/>
      </w:r>
      <w:r w:rsidRPr="00643716">
        <w:rPr>
          <w:rFonts w:ascii="Times New Roman" w:hAnsi="Times New Roman" w:cs="Times New Roman"/>
          <w:sz w:val="24"/>
          <w:szCs w:val="24"/>
        </w:rPr>
        <w:tab/>
        <w:t>Upoważnienie do przetwarzania danych</w:t>
      </w:r>
    </w:p>
    <w:p w14:paraId="22C11A43" w14:textId="17BB7802" w:rsidR="001B5D1F" w:rsidRPr="001B5D1F" w:rsidRDefault="001B5D1F">
      <w:pPr>
        <w:pStyle w:val="Akapitzlist"/>
        <w:numPr>
          <w:ilvl w:val="0"/>
          <w:numId w:val="28"/>
        </w:numPr>
        <w:spacing w:line="276" w:lineRule="auto"/>
        <w:jc w:val="both"/>
        <w:rPr>
          <w:rFonts w:ascii="Times New Roman" w:hAnsi="Times New Roman" w:cs="Times New Roman"/>
          <w:sz w:val="24"/>
          <w:szCs w:val="24"/>
        </w:rPr>
      </w:pPr>
      <w:r w:rsidRPr="001B5D1F">
        <w:rPr>
          <w:rFonts w:ascii="Times New Roman" w:hAnsi="Times New Roman" w:cs="Times New Roman"/>
          <w:sz w:val="24"/>
          <w:szCs w:val="24"/>
          <w:shd w:val="clear" w:color="auto" w:fill="FFFFFF"/>
        </w:rPr>
        <w:t xml:space="preserve">Załącznik nr </w:t>
      </w:r>
      <w:r>
        <w:rPr>
          <w:rFonts w:ascii="Times New Roman" w:hAnsi="Times New Roman" w:cs="Times New Roman"/>
          <w:sz w:val="24"/>
          <w:szCs w:val="24"/>
          <w:shd w:val="clear" w:color="auto" w:fill="FFFFFF"/>
        </w:rPr>
        <w:t>4</w:t>
      </w:r>
      <w:r w:rsidRPr="001B5D1F">
        <w:rPr>
          <w:rFonts w:ascii="Times New Roman" w:hAnsi="Times New Roman" w:cs="Times New Roman"/>
          <w:sz w:val="24"/>
          <w:szCs w:val="24"/>
          <w:shd w:val="clear" w:color="auto" w:fill="FFFFFF"/>
        </w:rPr>
        <w:tab/>
      </w:r>
      <w:r w:rsidRPr="001B5D1F">
        <w:rPr>
          <w:rFonts w:ascii="Times New Roman" w:hAnsi="Times New Roman" w:cs="Times New Roman"/>
          <w:sz w:val="24"/>
          <w:szCs w:val="24"/>
          <w:shd w:val="clear" w:color="auto" w:fill="FFFFFF"/>
        </w:rPr>
        <w:tab/>
        <w:t>Formularz zgłoszeniowy</w:t>
      </w:r>
    </w:p>
    <w:p w14:paraId="3CA3865B" w14:textId="77777777" w:rsidR="001B5D1F" w:rsidRPr="001B5D1F" w:rsidRDefault="001B5D1F">
      <w:pPr>
        <w:pStyle w:val="Akapitzlist"/>
        <w:numPr>
          <w:ilvl w:val="0"/>
          <w:numId w:val="28"/>
        </w:numPr>
        <w:spacing w:line="276" w:lineRule="auto"/>
        <w:jc w:val="both"/>
        <w:rPr>
          <w:rFonts w:ascii="Times New Roman" w:hAnsi="Times New Roman" w:cs="Times New Roman"/>
          <w:sz w:val="24"/>
          <w:szCs w:val="24"/>
        </w:rPr>
      </w:pPr>
      <w:r w:rsidRPr="001B5D1F">
        <w:rPr>
          <w:rFonts w:ascii="Times New Roman" w:hAnsi="Times New Roman" w:cs="Times New Roman"/>
          <w:sz w:val="24"/>
          <w:szCs w:val="24"/>
          <w:shd w:val="clear" w:color="auto" w:fill="FFFFFF"/>
        </w:rPr>
        <w:t xml:space="preserve">Załącznik nr </w:t>
      </w:r>
      <w:r>
        <w:rPr>
          <w:rFonts w:ascii="Times New Roman" w:hAnsi="Times New Roman" w:cs="Times New Roman"/>
          <w:sz w:val="24"/>
          <w:szCs w:val="24"/>
          <w:shd w:val="clear" w:color="auto" w:fill="FFFFFF"/>
        </w:rPr>
        <w:t>5</w:t>
      </w:r>
      <w:r w:rsidRPr="001B5D1F">
        <w:rPr>
          <w:rFonts w:ascii="Times New Roman" w:hAnsi="Times New Roman" w:cs="Times New Roman"/>
          <w:sz w:val="24"/>
          <w:szCs w:val="24"/>
          <w:shd w:val="clear" w:color="auto" w:fill="FFFFFF"/>
        </w:rPr>
        <w:t xml:space="preserve"> </w:t>
      </w:r>
      <w:r w:rsidRPr="001B5D1F">
        <w:rPr>
          <w:rFonts w:ascii="Times New Roman" w:hAnsi="Times New Roman" w:cs="Times New Roman"/>
          <w:sz w:val="24"/>
          <w:szCs w:val="24"/>
          <w:shd w:val="clear" w:color="auto" w:fill="FFFFFF"/>
        </w:rPr>
        <w:tab/>
        <w:t>Wniosek o spotkanie</w:t>
      </w:r>
    </w:p>
    <w:p w14:paraId="3712CE43" w14:textId="5101C84D" w:rsidR="001B5D1F" w:rsidRPr="001B5D1F" w:rsidRDefault="001B5D1F">
      <w:pPr>
        <w:pStyle w:val="Akapitzlist"/>
        <w:numPr>
          <w:ilvl w:val="0"/>
          <w:numId w:val="28"/>
        </w:numPr>
        <w:spacing w:line="276" w:lineRule="auto"/>
        <w:jc w:val="both"/>
        <w:rPr>
          <w:rFonts w:ascii="Times New Roman" w:hAnsi="Times New Roman" w:cs="Times New Roman"/>
          <w:sz w:val="24"/>
          <w:szCs w:val="24"/>
        </w:rPr>
      </w:pPr>
      <w:r w:rsidRPr="001B5D1F">
        <w:rPr>
          <w:rFonts w:ascii="Times New Roman" w:hAnsi="Times New Roman" w:cs="Times New Roman"/>
          <w:sz w:val="24"/>
          <w:szCs w:val="24"/>
          <w:shd w:val="clear" w:color="auto" w:fill="FFFFFF"/>
        </w:rPr>
        <w:t xml:space="preserve">Załącznik nr </w:t>
      </w:r>
      <w:r w:rsidR="004C1AC4">
        <w:rPr>
          <w:rFonts w:ascii="Times New Roman" w:hAnsi="Times New Roman" w:cs="Times New Roman"/>
          <w:sz w:val="24"/>
          <w:szCs w:val="24"/>
          <w:shd w:val="clear" w:color="auto" w:fill="FFFFFF"/>
        </w:rPr>
        <w:t>6</w:t>
      </w:r>
      <w:r w:rsidRPr="001B5D1F">
        <w:rPr>
          <w:rFonts w:ascii="Times New Roman" w:hAnsi="Times New Roman" w:cs="Times New Roman"/>
          <w:sz w:val="24"/>
          <w:szCs w:val="24"/>
          <w:shd w:val="clear" w:color="auto" w:fill="FFFFFF"/>
        </w:rPr>
        <w:tab/>
      </w:r>
      <w:r w:rsidRPr="001B5D1F">
        <w:rPr>
          <w:rFonts w:ascii="Times New Roman" w:hAnsi="Times New Roman" w:cs="Times New Roman"/>
          <w:sz w:val="24"/>
          <w:szCs w:val="24"/>
          <w:shd w:val="clear" w:color="auto" w:fill="FFFFFF"/>
        </w:rPr>
        <w:tab/>
        <w:t>Rejestr zgłoszeń</w:t>
      </w:r>
    </w:p>
    <w:p w14:paraId="79FFEECE" w14:textId="76FC1C4A" w:rsidR="000636E3" w:rsidRPr="001B5D1F" w:rsidRDefault="001B5D1F">
      <w:pPr>
        <w:pStyle w:val="Akapitzlist"/>
        <w:numPr>
          <w:ilvl w:val="0"/>
          <w:numId w:val="28"/>
        </w:numPr>
        <w:rPr>
          <w:rFonts w:ascii="Times New Roman" w:hAnsi="Times New Roman" w:cs="Times New Roman"/>
          <w:sz w:val="24"/>
          <w:szCs w:val="24"/>
        </w:rPr>
      </w:pPr>
      <w:r w:rsidRPr="001B5D1F">
        <w:rPr>
          <w:rFonts w:ascii="Times New Roman" w:hAnsi="Times New Roman" w:cs="Times New Roman"/>
          <w:sz w:val="24"/>
          <w:szCs w:val="24"/>
        </w:rPr>
        <w:t>Załącznik nr 7</w:t>
      </w:r>
      <w:r w:rsidRPr="001B5D1F">
        <w:rPr>
          <w:rFonts w:ascii="Times New Roman" w:hAnsi="Times New Roman" w:cs="Times New Roman"/>
          <w:sz w:val="24"/>
          <w:szCs w:val="24"/>
        </w:rPr>
        <w:tab/>
      </w:r>
      <w:r w:rsidRPr="001B5D1F">
        <w:rPr>
          <w:rFonts w:ascii="Times New Roman" w:hAnsi="Times New Roman" w:cs="Times New Roman"/>
          <w:sz w:val="24"/>
          <w:szCs w:val="24"/>
        </w:rPr>
        <w:tab/>
        <w:t>Obowiązek informacyjny dla Sygnalisty</w:t>
      </w:r>
    </w:p>
    <w:p w14:paraId="2C587CD6" w14:textId="4623DFD8" w:rsidR="00FA4BB2" w:rsidRPr="004D67C6" w:rsidRDefault="00057645">
      <w:pPr>
        <w:pStyle w:val="Nagwek1"/>
        <w:numPr>
          <w:ilvl w:val="0"/>
          <w:numId w:val="19"/>
        </w:numPr>
        <w:spacing w:after="240"/>
        <w:jc w:val="center"/>
        <w:rPr>
          <w:rFonts w:ascii="Times New Roman" w:hAnsi="Times New Roman" w:cs="Times New Roman"/>
          <w:b/>
          <w:bCs/>
          <w:color w:val="auto"/>
          <w:sz w:val="28"/>
          <w:szCs w:val="28"/>
          <w:shd w:val="clear" w:color="auto" w:fill="FFFFFF"/>
        </w:rPr>
      </w:pPr>
      <w:bookmarkStart w:id="37" w:name="_Toc174356425"/>
      <w:bookmarkStart w:id="38" w:name="_Toc174356491"/>
      <w:bookmarkStart w:id="39" w:name="_Toc174359107"/>
      <w:r w:rsidRPr="00643716">
        <w:rPr>
          <w:rFonts w:ascii="Times New Roman" w:hAnsi="Times New Roman" w:cs="Times New Roman"/>
          <w:b/>
          <w:bCs/>
          <w:color w:val="auto"/>
          <w:sz w:val="28"/>
          <w:szCs w:val="28"/>
          <w:shd w:val="clear" w:color="auto" w:fill="FFFFFF"/>
        </w:rPr>
        <w:t>Historia zmian</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547"/>
        <w:gridCol w:w="4029"/>
        <w:gridCol w:w="2262"/>
      </w:tblGrid>
      <w:tr w:rsidR="00FA4BB2" w:rsidRPr="00366EDA" w14:paraId="7FC6DD8B" w14:textId="77777777" w:rsidTr="00FA4BB2">
        <w:trPr>
          <w:trHeight w:val="774"/>
        </w:trPr>
        <w:tc>
          <w:tcPr>
            <w:tcW w:w="1224" w:type="dxa"/>
            <w:shd w:val="clear" w:color="auto" w:fill="F2F2F2"/>
          </w:tcPr>
          <w:p w14:paraId="61C35025" w14:textId="77777777" w:rsidR="00FA4BB2" w:rsidRPr="00366EDA" w:rsidRDefault="00FA4BB2" w:rsidP="002B0AE0">
            <w:pPr>
              <w:rPr>
                <w:rFonts w:ascii="Times New Roman" w:hAnsi="Times New Roman" w:cs="Times New Roman"/>
                <w:sz w:val="24"/>
                <w:szCs w:val="24"/>
              </w:rPr>
            </w:pPr>
            <w:r w:rsidRPr="00366EDA">
              <w:rPr>
                <w:rFonts w:ascii="Times New Roman" w:hAnsi="Times New Roman" w:cs="Times New Roman"/>
                <w:sz w:val="24"/>
                <w:szCs w:val="24"/>
              </w:rPr>
              <w:t>Nr wersji</w:t>
            </w:r>
          </w:p>
        </w:tc>
        <w:tc>
          <w:tcPr>
            <w:tcW w:w="1547" w:type="dxa"/>
            <w:shd w:val="clear" w:color="auto" w:fill="F2F2F2"/>
          </w:tcPr>
          <w:p w14:paraId="1CE683E5" w14:textId="77777777" w:rsidR="00FA4BB2" w:rsidRPr="00366EDA" w:rsidRDefault="00FA4BB2" w:rsidP="002B0AE0">
            <w:pPr>
              <w:rPr>
                <w:rFonts w:ascii="Times New Roman" w:hAnsi="Times New Roman" w:cs="Times New Roman"/>
                <w:sz w:val="24"/>
                <w:szCs w:val="24"/>
              </w:rPr>
            </w:pPr>
            <w:r w:rsidRPr="00366EDA">
              <w:rPr>
                <w:rFonts w:ascii="Times New Roman" w:hAnsi="Times New Roman" w:cs="Times New Roman"/>
                <w:sz w:val="24"/>
                <w:szCs w:val="24"/>
              </w:rPr>
              <w:t>Data zmiany</w:t>
            </w:r>
          </w:p>
        </w:tc>
        <w:tc>
          <w:tcPr>
            <w:tcW w:w="4029" w:type="dxa"/>
            <w:shd w:val="clear" w:color="auto" w:fill="F2F2F2"/>
          </w:tcPr>
          <w:p w14:paraId="525EA39C" w14:textId="77777777" w:rsidR="00FA4BB2" w:rsidRPr="00366EDA" w:rsidRDefault="00FA4BB2" w:rsidP="002B0AE0">
            <w:pPr>
              <w:rPr>
                <w:rFonts w:ascii="Times New Roman" w:hAnsi="Times New Roman" w:cs="Times New Roman"/>
                <w:sz w:val="24"/>
                <w:szCs w:val="24"/>
              </w:rPr>
            </w:pPr>
            <w:r w:rsidRPr="00366EDA">
              <w:rPr>
                <w:rFonts w:ascii="Times New Roman" w:hAnsi="Times New Roman" w:cs="Times New Roman"/>
                <w:sz w:val="24"/>
                <w:szCs w:val="24"/>
              </w:rPr>
              <w:t>Opis zmiany</w:t>
            </w:r>
          </w:p>
        </w:tc>
        <w:tc>
          <w:tcPr>
            <w:tcW w:w="2262" w:type="dxa"/>
            <w:shd w:val="clear" w:color="auto" w:fill="F2F2F2"/>
          </w:tcPr>
          <w:p w14:paraId="13B77316" w14:textId="77777777" w:rsidR="00FA4BB2" w:rsidRPr="00366EDA" w:rsidRDefault="00FA4BB2" w:rsidP="002B0AE0">
            <w:pPr>
              <w:rPr>
                <w:rFonts w:ascii="Times New Roman" w:hAnsi="Times New Roman" w:cs="Times New Roman"/>
                <w:sz w:val="24"/>
                <w:szCs w:val="24"/>
              </w:rPr>
            </w:pPr>
            <w:r w:rsidRPr="00366EDA">
              <w:rPr>
                <w:rFonts w:ascii="Times New Roman" w:hAnsi="Times New Roman" w:cs="Times New Roman"/>
                <w:sz w:val="24"/>
                <w:szCs w:val="24"/>
              </w:rPr>
              <w:t>Osoba dokonująca zmiany</w:t>
            </w:r>
          </w:p>
        </w:tc>
      </w:tr>
      <w:tr w:rsidR="00FA4BB2" w:rsidRPr="00366EDA" w14:paraId="215308B1" w14:textId="77777777" w:rsidTr="00FA4BB2">
        <w:trPr>
          <w:trHeight w:val="430"/>
        </w:trPr>
        <w:tc>
          <w:tcPr>
            <w:tcW w:w="1224" w:type="dxa"/>
            <w:shd w:val="clear" w:color="auto" w:fill="auto"/>
          </w:tcPr>
          <w:p w14:paraId="0B2E1370" w14:textId="77777777" w:rsidR="00FA4BB2" w:rsidRPr="00366EDA" w:rsidRDefault="00FA4BB2" w:rsidP="002B0AE0">
            <w:pPr>
              <w:rPr>
                <w:rFonts w:ascii="Times New Roman" w:hAnsi="Times New Roman" w:cs="Times New Roman"/>
                <w:sz w:val="24"/>
                <w:szCs w:val="24"/>
              </w:rPr>
            </w:pPr>
            <w:r w:rsidRPr="00366EDA">
              <w:rPr>
                <w:rFonts w:ascii="Times New Roman" w:hAnsi="Times New Roman" w:cs="Times New Roman"/>
                <w:sz w:val="24"/>
                <w:szCs w:val="24"/>
              </w:rPr>
              <w:t>1.01</w:t>
            </w:r>
          </w:p>
        </w:tc>
        <w:tc>
          <w:tcPr>
            <w:tcW w:w="1547" w:type="dxa"/>
            <w:shd w:val="clear" w:color="auto" w:fill="auto"/>
          </w:tcPr>
          <w:p w14:paraId="01AC5F92" w14:textId="41A832DD" w:rsidR="00FA4BB2" w:rsidRPr="00366EDA" w:rsidRDefault="00FA4BB2" w:rsidP="002B0AE0">
            <w:pPr>
              <w:rPr>
                <w:rFonts w:ascii="Times New Roman" w:hAnsi="Times New Roman" w:cs="Times New Roman"/>
                <w:sz w:val="24"/>
                <w:szCs w:val="24"/>
              </w:rPr>
            </w:pPr>
            <w:r>
              <w:rPr>
                <w:rFonts w:ascii="Times New Roman" w:hAnsi="Times New Roman" w:cs="Times New Roman"/>
                <w:sz w:val="24"/>
                <w:szCs w:val="24"/>
              </w:rPr>
              <w:t>12.08.2024</w:t>
            </w:r>
          </w:p>
        </w:tc>
        <w:tc>
          <w:tcPr>
            <w:tcW w:w="4029" w:type="dxa"/>
            <w:shd w:val="clear" w:color="auto" w:fill="auto"/>
          </w:tcPr>
          <w:p w14:paraId="4CDB1A23" w14:textId="5C97D68F" w:rsidR="00FA4BB2" w:rsidRPr="00366EDA" w:rsidRDefault="00FA4BB2" w:rsidP="002B0AE0">
            <w:pPr>
              <w:rPr>
                <w:rFonts w:ascii="Times New Roman" w:hAnsi="Times New Roman" w:cs="Times New Roman"/>
                <w:sz w:val="24"/>
                <w:szCs w:val="24"/>
              </w:rPr>
            </w:pPr>
            <w:r>
              <w:rPr>
                <w:rFonts w:ascii="Times New Roman" w:hAnsi="Times New Roman" w:cs="Times New Roman"/>
                <w:sz w:val="24"/>
                <w:szCs w:val="24"/>
              </w:rPr>
              <w:t>Utworzenie Procedury Ochrony Sygnalistów</w:t>
            </w:r>
          </w:p>
        </w:tc>
        <w:tc>
          <w:tcPr>
            <w:tcW w:w="2262" w:type="dxa"/>
            <w:shd w:val="clear" w:color="auto" w:fill="auto"/>
          </w:tcPr>
          <w:p w14:paraId="0C86901B" w14:textId="19474A67" w:rsidR="00FA4BB2" w:rsidRPr="00366EDA" w:rsidRDefault="00FA4BB2" w:rsidP="002B0AE0">
            <w:pPr>
              <w:rPr>
                <w:rFonts w:ascii="Times New Roman" w:hAnsi="Times New Roman" w:cs="Times New Roman"/>
                <w:sz w:val="24"/>
                <w:szCs w:val="24"/>
              </w:rPr>
            </w:pPr>
            <w:r>
              <w:rPr>
                <w:rFonts w:ascii="Times New Roman" w:hAnsi="Times New Roman" w:cs="Times New Roman"/>
                <w:sz w:val="24"/>
                <w:szCs w:val="24"/>
              </w:rPr>
              <w:t>Monika Stasiak vel Stasek</w:t>
            </w:r>
          </w:p>
        </w:tc>
      </w:tr>
      <w:tr w:rsidR="00FA4BB2" w:rsidRPr="00366EDA" w14:paraId="3FF1B7D2" w14:textId="77777777" w:rsidTr="00FA4BB2">
        <w:tc>
          <w:tcPr>
            <w:tcW w:w="1224" w:type="dxa"/>
            <w:shd w:val="clear" w:color="auto" w:fill="auto"/>
          </w:tcPr>
          <w:p w14:paraId="09814093" w14:textId="4B7B384A" w:rsidR="00FA4BB2" w:rsidRPr="00366EDA" w:rsidRDefault="00FA4BB2" w:rsidP="002B0AE0">
            <w:pPr>
              <w:rPr>
                <w:rFonts w:ascii="Times New Roman" w:hAnsi="Times New Roman" w:cs="Times New Roman"/>
                <w:sz w:val="24"/>
                <w:szCs w:val="24"/>
              </w:rPr>
            </w:pPr>
          </w:p>
        </w:tc>
        <w:tc>
          <w:tcPr>
            <w:tcW w:w="1547" w:type="dxa"/>
            <w:shd w:val="clear" w:color="auto" w:fill="auto"/>
          </w:tcPr>
          <w:p w14:paraId="3E970BD0" w14:textId="1A124F5C" w:rsidR="00FA4BB2" w:rsidRPr="00366EDA" w:rsidRDefault="00FA4BB2" w:rsidP="002B0AE0">
            <w:pPr>
              <w:rPr>
                <w:rFonts w:ascii="Times New Roman" w:hAnsi="Times New Roman" w:cs="Times New Roman"/>
                <w:sz w:val="24"/>
                <w:szCs w:val="24"/>
              </w:rPr>
            </w:pPr>
          </w:p>
        </w:tc>
        <w:tc>
          <w:tcPr>
            <w:tcW w:w="4029" w:type="dxa"/>
            <w:shd w:val="clear" w:color="auto" w:fill="auto"/>
          </w:tcPr>
          <w:p w14:paraId="43ACFE2F" w14:textId="709187C4" w:rsidR="00FA4BB2" w:rsidRPr="00366EDA" w:rsidRDefault="00FA4BB2" w:rsidP="002B0AE0">
            <w:pPr>
              <w:rPr>
                <w:rFonts w:ascii="Times New Roman" w:hAnsi="Times New Roman" w:cs="Times New Roman"/>
                <w:sz w:val="24"/>
                <w:szCs w:val="24"/>
              </w:rPr>
            </w:pPr>
          </w:p>
        </w:tc>
        <w:tc>
          <w:tcPr>
            <w:tcW w:w="2262" w:type="dxa"/>
            <w:shd w:val="clear" w:color="auto" w:fill="auto"/>
          </w:tcPr>
          <w:p w14:paraId="5EA01FD3" w14:textId="77777777" w:rsidR="00FA4BB2" w:rsidRPr="00366EDA" w:rsidRDefault="00FA4BB2" w:rsidP="002B0AE0">
            <w:pPr>
              <w:rPr>
                <w:rFonts w:ascii="Times New Roman" w:hAnsi="Times New Roman" w:cs="Times New Roman"/>
                <w:sz w:val="24"/>
                <w:szCs w:val="24"/>
              </w:rPr>
            </w:pPr>
          </w:p>
        </w:tc>
      </w:tr>
      <w:tr w:rsidR="00FA4BB2" w:rsidRPr="00366EDA" w14:paraId="27E8423D" w14:textId="77777777" w:rsidTr="00FA4BB2">
        <w:tc>
          <w:tcPr>
            <w:tcW w:w="1224" w:type="dxa"/>
            <w:shd w:val="clear" w:color="auto" w:fill="auto"/>
          </w:tcPr>
          <w:p w14:paraId="3725C8C8" w14:textId="77777777" w:rsidR="00FA4BB2" w:rsidRPr="00366EDA" w:rsidRDefault="00FA4BB2" w:rsidP="002B0AE0">
            <w:pPr>
              <w:rPr>
                <w:rFonts w:ascii="Times New Roman" w:hAnsi="Times New Roman" w:cs="Times New Roman"/>
                <w:sz w:val="24"/>
                <w:szCs w:val="24"/>
              </w:rPr>
            </w:pPr>
          </w:p>
        </w:tc>
        <w:tc>
          <w:tcPr>
            <w:tcW w:w="1547" w:type="dxa"/>
            <w:shd w:val="clear" w:color="auto" w:fill="auto"/>
          </w:tcPr>
          <w:p w14:paraId="3F948429" w14:textId="77777777" w:rsidR="00FA4BB2" w:rsidRPr="00366EDA" w:rsidRDefault="00FA4BB2" w:rsidP="002B0AE0">
            <w:pPr>
              <w:rPr>
                <w:rFonts w:ascii="Times New Roman" w:hAnsi="Times New Roman" w:cs="Times New Roman"/>
                <w:sz w:val="24"/>
                <w:szCs w:val="24"/>
              </w:rPr>
            </w:pPr>
          </w:p>
        </w:tc>
        <w:tc>
          <w:tcPr>
            <w:tcW w:w="4029" w:type="dxa"/>
            <w:shd w:val="clear" w:color="auto" w:fill="auto"/>
          </w:tcPr>
          <w:p w14:paraId="3F9EFB20" w14:textId="77777777" w:rsidR="00FA4BB2" w:rsidRPr="00366EDA" w:rsidRDefault="00FA4BB2" w:rsidP="002B0AE0">
            <w:pPr>
              <w:rPr>
                <w:rFonts w:ascii="Times New Roman" w:hAnsi="Times New Roman" w:cs="Times New Roman"/>
                <w:sz w:val="24"/>
                <w:szCs w:val="24"/>
              </w:rPr>
            </w:pPr>
          </w:p>
        </w:tc>
        <w:tc>
          <w:tcPr>
            <w:tcW w:w="2262" w:type="dxa"/>
            <w:shd w:val="clear" w:color="auto" w:fill="auto"/>
          </w:tcPr>
          <w:p w14:paraId="5114D97C" w14:textId="77777777" w:rsidR="00FA4BB2" w:rsidRPr="00366EDA" w:rsidRDefault="00FA4BB2" w:rsidP="002B0AE0">
            <w:pPr>
              <w:rPr>
                <w:rFonts w:ascii="Times New Roman" w:hAnsi="Times New Roman" w:cs="Times New Roman"/>
                <w:sz w:val="24"/>
                <w:szCs w:val="24"/>
              </w:rPr>
            </w:pPr>
          </w:p>
        </w:tc>
      </w:tr>
    </w:tbl>
    <w:p w14:paraId="4B85E5B5" w14:textId="77777777" w:rsidR="007A6C7A" w:rsidRDefault="007A6C7A" w:rsidP="00C400E5">
      <w:pPr>
        <w:pStyle w:val="Akapitzlist"/>
        <w:spacing w:line="276" w:lineRule="auto"/>
        <w:ind w:left="426"/>
        <w:jc w:val="both"/>
        <w:rPr>
          <w:rFonts w:ascii="Times New Roman" w:hAnsi="Times New Roman" w:cs="Times New Roman"/>
          <w:b/>
          <w:bCs/>
          <w:sz w:val="24"/>
          <w:szCs w:val="24"/>
          <w:shd w:val="clear" w:color="auto" w:fill="FFFFFF"/>
        </w:rPr>
      </w:pPr>
    </w:p>
    <w:p w14:paraId="3C13D6A3" w14:textId="77777777" w:rsidR="00AC4F8E" w:rsidRPr="00C400E5" w:rsidRDefault="00AC4F8E" w:rsidP="00C400E5">
      <w:pPr>
        <w:pStyle w:val="Akapitzlist"/>
        <w:spacing w:line="276" w:lineRule="auto"/>
        <w:ind w:left="426"/>
        <w:jc w:val="both"/>
        <w:rPr>
          <w:rFonts w:ascii="Times New Roman" w:hAnsi="Times New Roman" w:cs="Times New Roman"/>
          <w:b/>
          <w:bCs/>
          <w:sz w:val="24"/>
          <w:szCs w:val="24"/>
          <w:shd w:val="clear" w:color="auto" w:fill="FFFFFF"/>
        </w:rPr>
      </w:pPr>
    </w:p>
    <w:p w14:paraId="6ACA2174" w14:textId="5A7C4627" w:rsidR="007A6C7A" w:rsidRPr="00C400E5" w:rsidRDefault="007A6C7A" w:rsidP="00C400E5">
      <w:pPr>
        <w:spacing w:line="276" w:lineRule="auto"/>
        <w:jc w:val="right"/>
        <w:rPr>
          <w:rFonts w:ascii="Times New Roman" w:hAnsi="Times New Roman" w:cs="Times New Roman"/>
          <w:sz w:val="24"/>
          <w:szCs w:val="24"/>
        </w:rPr>
      </w:pPr>
      <w:bookmarkStart w:id="40" w:name="_Hlk171890817"/>
      <w:r w:rsidRPr="00C400E5">
        <w:rPr>
          <w:rFonts w:ascii="Times New Roman" w:hAnsi="Times New Roman" w:cs="Times New Roman"/>
          <w:sz w:val="24"/>
          <w:szCs w:val="24"/>
        </w:rPr>
        <w:lastRenderedPageBreak/>
        <w:t>……………………………………</w:t>
      </w:r>
      <w:r w:rsidR="00FF3C3D" w:rsidRPr="00C400E5">
        <w:rPr>
          <w:rFonts w:ascii="Times New Roman" w:hAnsi="Times New Roman" w:cs="Times New Roman"/>
          <w:sz w:val="24"/>
          <w:szCs w:val="24"/>
        </w:rPr>
        <w:t>…..</w:t>
      </w:r>
      <w:r w:rsidRPr="00C400E5">
        <w:rPr>
          <w:rFonts w:ascii="Times New Roman" w:hAnsi="Times New Roman" w:cs="Times New Roman"/>
          <w:sz w:val="24"/>
          <w:szCs w:val="24"/>
        </w:rPr>
        <w:br/>
        <w:t xml:space="preserve">podpis </w:t>
      </w:r>
      <w:r w:rsidR="00FF3C3D" w:rsidRPr="00C400E5">
        <w:rPr>
          <w:rFonts w:ascii="Times New Roman" w:hAnsi="Times New Roman" w:cs="Times New Roman"/>
          <w:sz w:val="24"/>
          <w:szCs w:val="24"/>
        </w:rPr>
        <w:t>w imieniu Podmiotu prawnego</w:t>
      </w:r>
    </w:p>
    <w:bookmarkEnd w:id="40"/>
    <w:p w14:paraId="4C7D606A" w14:textId="5EFE1441" w:rsidR="001F4074" w:rsidRDefault="001F4074">
      <w:pPr>
        <w:spacing w:line="259" w:lineRule="auto"/>
        <w:rPr>
          <w:rFonts w:ascii="Times New Roman" w:eastAsiaTheme="majorEastAsia" w:hAnsi="Times New Roman" w:cs="Times New Roman"/>
          <w:i/>
          <w:iCs/>
          <w:sz w:val="24"/>
          <w:szCs w:val="24"/>
        </w:rPr>
      </w:pPr>
    </w:p>
    <w:p w14:paraId="0090453D" w14:textId="77777777" w:rsidR="00F7446C" w:rsidRDefault="00F7446C" w:rsidP="00832F75">
      <w:pPr>
        <w:pStyle w:val="Nagwek2"/>
        <w:jc w:val="right"/>
        <w:rPr>
          <w:rFonts w:ascii="Times New Roman" w:hAnsi="Times New Roman" w:cs="Times New Roman"/>
          <w:i/>
          <w:iCs/>
          <w:color w:val="auto"/>
          <w:sz w:val="24"/>
          <w:szCs w:val="24"/>
        </w:rPr>
      </w:pPr>
      <w:bookmarkStart w:id="41" w:name="_Toc174356426"/>
      <w:bookmarkStart w:id="42" w:name="_Toc174356492"/>
    </w:p>
    <w:p w14:paraId="373BCA2F" w14:textId="77777777" w:rsidR="004D67C6" w:rsidRDefault="004D67C6">
      <w:pPr>
        <w:spacing w:line="259" w:lineRule="auto"/>
      </w:pPr>
      <w:r>
        <w:br w:type="page"/>
      </w:r>
    </w:p>
    <w:p w14:paraId="665F2FC0" w14:textId="214B684E" w:rsidR="007A6C7A" w:rsidRPr="00A72F98" w:rsidRDefault="007A6C7A" w:rsidP="00F7446C">
      <w:pPr>
        <w:spacing w:after="0"/>
        <w:jc w:val="right"/>
      </w:pPr>
      <w:r w:rsidRPr="00A72F98">
        <w:lastRenderedPageBreak/>
        <w:t>Załącznik nr 1</w:t>
      </w:r>
      <w:r w:rsidR="004C1AC4">
        <w:t xml:space="preserve"> </w:t>
      </w:r>
      <w:r w:rsidR="00695E46" w:rsidRPr="00A72F98">
        <w:t>Oświadczenie pracownika</w:t>
      </w:r>
      <w:bookmarkEnd w:id="41"/>
      <w:bookmarkEnd w:id="42"/>
    </w:p>
    <w:p w14:paraId="6CB7BC2D" w14:textId="7D87F043" w:rsidR="007A6C7A" w:rsidRPr="00832F75" w:rsidRDefault="00832F75" w:rsidP="00F7446C">
      <w:pPr>
        <w:spacing w:after="0"/>
        <w:jc w:val="right"/>
      </w:pPr>
      <w:r w:rsidRPr="00832F75">
        <w:t xml:space="preserve">do </w:t>
      </w:r>
      <w:r w:rsidR="004C1AC4" w:rsidRPr="00832F75">
        <w:t xml:space="preserve">Procedury </w:t>
      </w:r>
      <w:r w:rsidR="004C1AC4" w:rsidRPr="00BE52D2">
        <w:t xml:space="preserve">ochrony Sygnalistów, zgłaszania informacji </w:t>
      </w:r>
      <w:r w:rsidR="004C1AC4">
        <w:br/>
      </w:r>
      <w:r w:rsidR="004C1AC4" w:rsidRPr="00BE52D2">
        <w:t>o naruszeniach prawa i podejmowania działań następczych</w:t>
      </w:r>
      <w:r w:rsidR="00110D50">
        <w:t xml:space="preserve"> </w:t>
      </w:r>
    </w:p>
    <w:p w14:paraId="5FBB0BF9" w14:textId="77777777" w:rsidR="007A6C7A" w:rsidRPr="004834A8" w:rsidRDefault="007A6C7A" w:rsidP="004834A8">
      <w:pPr>
        <w:spacing w:line="276" w:lineRule="auto"/>
        <w:jc w:val="center"/>
        <w:rPr>
          <w:rFonts w:ascii="Times New Roman" w:hAnsi="Times New Roman" w:cs="Times New Roman"/>
          <w:b/>
          <w:bCs/>
          <w:sz w:val="24"/>
          <w:szCs w:val="24"/>
        </w:rPr>
      </w:pPr>
    </w:p>
    <w:p w14:paraId="25C73297" w14:textId="7EF0BB4B" w:rsidR="007A6C7A" w:rsidRPr="004834A8" w:rsidRDefault="007A6C7A" w:rsidP="004834A8">
      <w:pPr>
        <w:spacing w:after="0" w:line="276" w:lineRule="auto"/>
        <w:jc w:val="center"/>
        <w:rPr>
          <w:rFonts w:ascii="Times New Roman" w:hAnsi="Times New Roman" w:cs="Times New Roman"/>
          <w:b/>
          <w:bCs/>
          <w:sz w:val="24"/>
          <w:szCs w:val="24"/>
        </w:rPr>
      </w:pPr>
      <w:r w:rsidRPr="004834A8">
        <w:rPr>
          <w:rFonts w:ascii="Times New Roman" w:hAnsi="Times New Roman" w:cs="Times New Roman"/>
          <w:b/>
          <w:bCs/>
          <w:sz w:val="24"/>
          <w:szCs w:val="24"/>
        </w:rPr>
        <w:t>Oświadczenie pracownika</w:t>
      </w:r>
      <w:r w:rsidR="00A72F98">
        <w:rPr>
          <w:rFonts w:ascii="Times New Roman" w:hAnsi="Times New Roman" w:cs="Times New Roman"/>
          <w:b/>
          <w:bCs/>
          <w:sz w:val="24"/>
          <w:szCs w:val="24"/>
        </w:rPr>
        <w:t>/współpracownika</w:t>
      </w:r>
      <w:r w:rsidRPr="004834A8">
        <w:rPr>
          <w:rFonts w:ascii="Times New Roman" w:hAnsi="Times New Roman" w:cs="Times New Roman"/>
          <w:b/>
          <w:bCs/>
          <w:sz w:val="24"/>
          <w:szCs w:val="24"/>
        </w:rPr>
        <w:t xml:space="preserve"> o zapoznaniu się z </w:t>
      </w:r>
    </w:p>
    <w:p w14:paraId="65EC8A3E" w14:textId="60CA65AA" w:rsidR="007A6C7A" w:rsidRPr="004834A8" w:rsidRDefault="007A6C7A" w:rsidP="004834A8">
      <w:pPr>
        <w:spacing w:after="0" w:line="276" w:lineRule="auto"/>
        <w:jc w:val="center"/>
        <w:rPr>
          <w:rFonts w:ascii="Times New Roman" w:hAnsi="Times New Roman" w:cs="Times New Roman"/>
          <w:b/>
          <w:bCs/>
          <w:color w:val="FF0000"/>
          <w:sz w:val="24"/>
          <w:szCs w:val="24"/>
        </w:rPr>
      </w:pPr>
      <w:r w:rsidRPr="004834A8">
        <w:rPr>
          <w:rFonts w:ascii="Times New Roman" w:hAnsi="Times New Roman" w:cs="Times New Roman"/>
          <w:b/>
          <w:bCs/>
          <w:sz w:val="24"/>
          <w:szCs w:val="24"/>
        </w:rPr>
        <w:t xml:space="preserve">Procedurą dokonywania zgłoszeń naruszeń prawa i podejmowania działań następczych, obowiązującej </w:t>
      </w:r>
      <w:r w:rsidR="00695E46">
        <w:rPr>
          <w:rFonts w:ascii="Times New Roman" w:hAnsi="Times New Roman" w:cs="Times New Roman"/>
          <w:b/>
          <w:bCs/>
          <w:sz w:val="24"/>
          <w:szCs w:val="24"/>
        </w:rPr>
        <w:t xml:space="preserve">w </w:t>
      </w:r>
      <w:r w:rsidR="003B6102" w:rsidRPr="003B6102">
        <w:rPr>
          <w:rFonts w:ascii="Times New Roman" w:hAnsi="Times New Roman" w:cs="Times New Roman"/>
          <w:b/>
          <w:bCs/>
          <w:sz w:val="24"/>
          <w:szCs w:val="24"/>
        </w:rPr>
        <w:t>Zesp</w:t>
      </w:r>
      <w:r w:rsidR="003B6102">
        <w:rPr>
          <w:rFonts w:ascii="Times New Roman" w:hAnsi="Times New Roman" w:cs="Times New Roman"/>
          <w:b/>
          <w:bCs/>
          <w:sz w:val="24"/>
          <w:szCs w:val="24"/>
        </w:rPr>
        <w:t>ole</w:t>
      </w:r>
      <w:r w:rsidR="003B6102" w:rsidRPr="003B6102">
        <w:rPr>
          <w:rFonts w:ascii="Times New Roman" w:hAnsi="Times New Roman" w:cs="Times New Roman"/>
          <w:b/>
          <w:bCs/>
          <w:sz w:val="24"/>
          <w:szCs w:val="24"/>
        </w:rPr>
        <w:t xml:space="preserve"> Szkół Ponadpodstawowych im. Józefa Marcińca</w:t>
      </w:r>
    </w:p>
    <w:p w14:paraId="3E805FFD" w14:textId="77777777" w:rsidR="007A6C7A" w:rsidRPr="004834A8" w:rsidRDefault="007A6C7A" w:rsidP="004834A8">
      <w:pPr>
        <w:spacing w:line="276" w:lineRule="auto"/>
        <w:rPr>
          <w:rFonts w:ascii="Times New Roman" w:hAnsi="Times New Roman" w:cs="Times New Roman"/>
          <w:b/>
          <w:bCs/>
          <w:sz w:val="24"/>
          <w:szCs w:val="24"/>
        </w:rPr>
      </w:pPr>
    </w:p>
    <w:p w14:paraId="5DEF433A" w14:textId="77777777" w:rsidR="007A6C7A" w:rsidRPr="004834A8" w:rsidRDefault="007A6C7A" w:rsidP="004834A8">
      <w:pPr>
        <w:spacing w:line="276" w:lineRule="auto"/>
        <w:jc w:val="both"/>
        <w:rPr>
          <w:rFonts w:ascii="Times New Roman" w:hAnsi="Times New Roman" w:cs="Times New Roman"/>
          <w:sz w:val="24"/>
          <w:szCs w:val="24"/>
        </w:rPr>
      </w:pPr>
    </w:p>
    <w:p w14:paraId="4ADAABB1" w14:textId="07BD8011" w:rsidR="00A72F98" w:rsidRDefault="007A6C7A" w:rsidP="004834A8">
      <w:pPr>
        <w:spacing w:line="276" w:lineRule="auto"/>
        <w:jc w:val="both"/>
        <w:rPr>
          <w:rFonts w:ascii="Times New Roman" w:hAnsi="Times New Roman" w:cs="Times New Roman"/>
          <w:sz w:val="24"/>
          <w:szCs w:val="24"/>
        </w:rPr>
      </w:pPr>
      <w:r w:rsidRPr="004834A8">
        <w:rPr>
          <w:rFonts w:ascii="Times New Roman" w:hAnsi="Times New Roman" w:cs="Times New Roman"/>
          <w:sz w:val="24"/>
          <w:szCs w:val="24"/>
        </w:rPr>
        <w:t>Ja niżej podpisany ………………………………………………………………………</w:t>
      </w:r>
      <w:r w:rsidR="00A72F98">
        <w:rPr>
          <w:rFonts w:ascii="Times New Roman" w:hAnsi="Times New Roman" w:cs="Times New Roman"/>
          <w:sz w:val="24"/>
          <w:szCs w:val="24"/>
        </w:rPr>
        <w:t>……….</w:t>
      </w:r>
      <w:r w:rsidRPr="004834A8">
        <w:rPr>
          <w:rFonts w:ascii="Times New Roman" w:hAnsi="Times New Roman" w:cs="Times New Roman"/>
          <w:sz w:val="24"/>
          <w:szCs w:val="24"/>
        </w:rPr>
        <w:t xml:space="preserve"> </w:t>
      </w:r>
    </w:p>
    <w:p w14:paraId="3D966E42" w14:textId="77777777" w:rsidR="00A72F98" w:rsidRPr="00164FE2" w:rsidRDefault="00A72F98" w:rsidP="00A72F98">
      <w:pPr>
        <w:spacing w:after="240" w:line="276" w:lineRule="auto"/>
        <w:jc w:val="both"/>
        <w:rPr>
          <w:rFonts w:ascii="Times New Roman" w:hAnsi="Times New Roman" w:cs="Times New Roman"/>
          <w:sz w:val="24"/>
          <w:szCs w:val="24"/>
        </w:rPr>
      </w:pPr>
      <w:r w:rsidRPr="00164FE2">
        <w:rPr>
          <w:rFonts w:ascii="Times New Roman" w:hAnsi="Times New Roman" w:cs="Times New Roman"/>
          <w:sz w:val="24"/>
          <w:szCs w:val="24"/>
        </w:rPr>
        <w:t>oświadczam, że:</w:t>
      </w:r>
    </w:p>
    <w:p w14:paraId="4F10BB02" w14:textId="5F9F8896" w:rsidR="00A72F98" w:rsidRDefault="00A72F98">
      <w:pPr>
        <w:pStyle w:val="Akapitzlist"/>
        <w:numPr>
          <w:ilvl w:val="0"/>
          <w:numId w:val="20"/>
        </w:numPr>
        <w:tabs>
          <w:tab w:val="left" w:pos="7513"/>
        </w:tabs>
        <w:spacing w:after="240" w:line="276" w:lineRule="auto"/>
        <w:jc w:val="both"/>
        <w:rPr>
          <w:rFonts w:ascii="Times New Roman" w:hAnsi="Times New Roman" w:cs="Times New Roman"/>
          <w:sz w:val="24"/>
          <w:szCs w:val="24"/>
        </w:rPr>
      </w:pPr>
      <w:r w:rsidRPr="00164FE2">
        <w:rPr>
          <w:rFonts w:ascii="Times New Roman" w:hAnsi="Times New Roman" w:cs="Times New Roman"/>
          <w:sz w:val="24"/>
          <w:szCs w:val="24"/>
        </w:rPr>
        <w:t xml:space="preserve">zapoznałam/em się z </w:t>
      </w:r>
      <w:r>
        <w:rPr>
          <w:rFonts w:ascii="Times New Roman" w:hAnsi="Times New Roman" w:cs="Times New Roman"/>
          <w:sz w:val="24"/>
          <w:szCs w:val="24"/>
        </w:rPr>
        <w:t>Procedurą</w:t>
      </w:r>
      <w:r w:rsidRPr="00164FE2">
        <w:rPr>
          <w:rFonts w:ascii="Times New Roman" w:hAnsi="Times New Roman" w:cs="Times New Roman"/>
          <w:sz w:val="24"/>
          <w:szCs w:val="24"/>
        </w:rPr>
        <w:t xml:space="preserve"> </w:t>
      </w:r>
      <w:r>
        <w:rPr>
          <w:rFonts w:ascii="Times New Roman" w:hAnsi="Times New Roman" w:cs="Times New Roman"/>
          <w:sz w:val="24"/>
          <w:szCs w:val="24"/>
        </w:rPr>
        <w:t>dokonywania zgłoszeń naruszeń prawa i podejmowania działań następczych</w:t>
      </w:r>
      <w:r w:rsidRPr="00164FE2">
        <w:rPr>
          <w:rFonts w:ascii="Times New Roman" w:hAnsi="Times New Roman" w:cs="Times New Roman"/>
          <w:sz w:val="24"/>
          <w:szCs w:val="24"/>
        </w:rPr>
        <w:t xml:space="preserve"> (</w:t>
      </w:r>
      <w:r>
        <w:rPr>
          <w:rFonts w:ascii="Times New Roman" w:hAnsi="Times New Roman" w:cs="Times New Roman"/>
          <w:sz w:val="24"/>
          <w:szCs w:val="24"/>
        </w:rPr>
        <w:t xml:space="preserve">dalej jako: </w:t>
      </w:r>
      <w:r w:rsidRPr="00164FE2">
        <w:rPr>
          <w:rFonts w:ascii="Times New Roman" w:hAnsi="Times New Roman" w:cs="Times New Roman"/>
          <w:sz w:val="24"/>
          <w:szCs w:val="24"/>
        </w:rPr>
        <w:t>„</w:t>
      </w:r>
      <w:r>
        <w:rPr>
          <w:rFonts w:ascii="Times New Roman" w:hAnsi="Times New Roman" w:cs="Times New Roman"/>
          <w:sz w:val="24"/>
          <w:szCs w:val="24"/>
        </w:rPr>
        <w:t>Procedura”</w:t>
      </w:r>
      <w:r w:rsidRPr="00164FE2">
        <w:rPr>
          <w:rFonts w:ascii="Times New Roman" w:hAnsi="Times New Roman" w:cs="Times New Roman"/>
          <w:sz w:val="24"/>
          <w:szCs w:val="24"/>
        </w:rPr>
        <w:t>) obowiązującą w</w:t>
      </w:r>
    </w:p>
    <w:p w14:paraId="4FE31E2F" w14:textId="77777777" w:rsidR="00A72F98" w:rsidRDefault="00A72F98" w:rsidP="00A72F98">
      <w:pPr>
        <w:pStyle w:val="Akapitzlist"/>
        <w:tabs>
          <w:tab w:val="left" w:pos="7513"/>
        </w:tabs>
        <w:spacing w:after="240" w:line="276" w:lineRule="auto"/>
        <w:ind w:left="360"/>
        <w:jc w:val="both"/>
        <w:rPr>
          <w:rFonts w:ascii="Times New Roman" w:hAnsi="Times New Roman" w:cs="Times New Roman"/>
          <w:sz w:val="24"/>
          <w:szCs w:val="24"/>
        </w:rPr>
      </w:pPr>
    </w:p>
    <w:p w14:paraId="5709BE79" w14:textId="60846FD4" w:rsidR="00A72F98" w:rsidRPr="00164FE2" w:rsidRDefault="003B6102" w:rsidP="00A72F98">
      <w:pPr>
        <w:pStyle w:val="Akapitzlist"/>
        <w:tabs>
          <w:tab w:val="left" w:pos="7513"/>
        </w:tabs>
        <w:spacing w:after="240" w:line="276" w:lineRule="auto"/>
        <w:ind w:left="360"/>
        <w:jc w:val="both"/>
        <w:rPr>
          <w:rFonts w:ascii="Times New Roman" w:hAnsi="Times New Roman" w:cs="Times New Roman"/>
          <w:sz w:val="24"/>
          <w:szCs w:val="24"/>
        </w:rPr>
      </w:pPr>
      <w:r w:rsidRPr="003B6102">
        <w:rPr>
          <w:rFonts w:ascii="Times New Roman" w:hAnsi="Times New Roman" w:cs="Times New Roman"/>
          <w:b/>
          <w:bCs/>
          <w:sz w:val="24"/>
          <w:szCs w:val="24"/>
        </w:rPr>
        <w:t>Zesp</w:t>
      </w:r>
      <w:r>
        <w:rPr>
          <w:rFonts w:ascii="Times New Roman" w:hAnsi="Times New Roman" w:cs="Times New Roman"/>
          <w:b/>
          <w:bCs/>
          <w:sz w:val="24"/>
          <w:szCs w:val="24"/>
        </w:rPr>
        <w:t>ole</w:t>
      </w:r>
      <w:r w:rsidRPr="003B6102">
        <w:rPr>
          <w:rFonts w:ascii="Times New Roman" w:hAnsi="Times New Roman" w:cs="Times New Roman"/>
          <w:b/>
          <w:bCs/>
          <w:sz w:val="24"/>
          <w:szCs w:val="24"/>
        </w:rPr>
        <w:t xml:space="preserve"> Szkół Ponadpodstawowych im. Józefa Marcińca</w:t>
      </w:r>
      <w:r>
        <w:rPr>
          <w:rFonts w:ascii="Times New Roman" w:hAnsi="Times New Roman" w:cs="Times New Roman"/>
          <w:b/>
          <w:bCs/>
          <w:sz w:val="24"/>
          <w:szCs w:val="24"/>
        </w:rPr>
        <w:t xml:space="preserve"> </w:t>
      </w:r>
      <w:r w:rsidR="00A72F98" w:rsidRPr="00164FE2">
        <w:rPr>
          <w:rFonts w:ascii="Times New Roman" w:hAnsi="Times New Roman" w:cs="Times New Roman"/>
          <w:sz w:val="24"/>
          <w:szCs w:val="24"/>
        </w:rPr>
        <w:t>i rozumiem jej postanowienia</w:t>
      </w:r>
      <w:r w:rsidR="00A72F98">
        <w:rPr>
          <w:rFonts w:ascii="Times New Roman" w:hAnsi="Times New Roman" w:cs="Times New Roman"/>
          <w:sz w:val="24"/>
          <w:szCs w:val="24"/>
        </w:rPr>
        <w:t>;</w:t>
      </w:r>
    </w:p>
    <w:p w14:paraId="63C2C4AD" w14:textId="6365A682" w:rsidR="00A72F98" w:rsidRPr="00A72F98" w:rsidRDefault="00A72F98">
      <w:pPr>
        <w:pStyle w:val="Akapitzlist"/>
        <w:numPr>
          <w:ilvl w:val="0"/>
          <w:numId w:val="20"/>
        </w:numPr>
        <w:tabs>
          <w:tab w:val="left" w:pos="7513"/>
        </w:tabs>
        <w:spacing w:after="240" w:line="276" w:lineRule="auto"/>
        <w:jc w:val="both"/>
        <w:rPr>
          <w:rFonts w:ascii="Times New Roman" w:hAnsi="Times New Roman" w:cs="Times New Roman"/>
          <w:sz w:val="24"/>
          <w:szCs w:val="24"/>
        </w:rPr>
      </w:pPr>
      <w:r>
        <w:rPr>
          <w:rFonts w:ascii="Times New Roman" w:hAnsi="Times New Roman" w:cs="Times New Roman"/>
          <w:sz w:val="24"/>
          <w:szCs w:val="24"/>
        </w:rPr>
        <w:t>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zapisami ustawy z dnia </w:t>
      </w:r>
      <w:r w:rsidRPr="00A72F98">
        <w:rPr>
          <w:rFonts w:ascii="Times New Roman" w:hAnsi="Times New Roman" w:cs="Times New Roman"/>
          <w:sz w:val="24"/>
          <w:szCs w:val="24"/>
        </w:rPr>
        <w:t>z dnia 14 czerwca 2024 r. o ochronie sygnalistów (Dz.U. 2024 poz. 928)</w:t>
      </w:r>
      <w:r>
        <w:rPr>
          <w:rFonts w:ascii="Times New Roman" w:hAnsi="Times New Roman" w:cs="Times New Roman"/>
          <w:sz w:val="24"/>
          <w:szCs w:val="24"/>
        </w:rPr>
        <w:t>, w tym o możliwości dokonywania zgłoszeń naruszeń prawa z użyciem kanałów zewnętrznych</w:t>
      </w:r>
      <w:r w:rsidR="001F4074">
        <w:rPr>
          <w:rFonts w:ascii="Times New Roman" w:hAnsi="Times New Roman" w:cs="Times New Roman"/>
          <w:sz w:val="24"/>
          <w:szCs w:val="24"/>
        </w:rPr>
        <w:t xml:space="preserve"> lub ujawnień publicznych</w:t>
      </w:r>
      <w:r>
        <w:rPr>
          <w:rFonts w:ascii="Times New Roman" w:hAnsi="Times New Roman" w:cs="Times New Roman"/>
          <w:sz w:val="24"/>
          <w:szCs w:val="24"/>
        </w:rPr>
        <w:t>;</w:t>
      </w:r>
    </w:p>
    <w:p w14:paraId="2BDD1A26" w14:textId="10FEE045" w:rsidR="00A72F98" w:rsidRPr="00164FE2" w:rsidRDefault="00A72F98">
      <w:pPr>
        <w:pStyle w:val="Akapitzlist"/>
        <w:numPr>
          <w:ilvl w:val="0"/>
          <w:numId w:val="20"/>
        </w:numPr>
        <w:tabs>
          <w:tab w:val="left" w:pos="7513"/>
        </w:tabs>
        <w:spacing w:after="240" w:line="276" w:lineRule="auto"/>
        <w:jc w:val="both"/>
        <w:rPr>
          <w:rFonts w:ascii="Times New Roman" w:hAnsi="Times New Roman" w:cs="Times New Roman"/>
          <w:sz w:val="24"/>
          <w:szCs w:val="24"/>
        </w:rPr>
      </w:pPr>
      <w:r w:rsidRPr="00164FE2">
        <w:rPr>
          <w:rFonts w:ascii="Times New Roman" w:hAnsi="Times New Roman" w:cs="Times New Roman"/>
          <w:sz w:val="24"/>
          <w:szCs w:val="24"/>
        </w:rPr>
        <w:t xml:space="preserve">zobowiązuję się do przestrzegania </w:t>
      </w:r>
      <w:r>
        <w:rPr>
          <w:rFonts w:ascii="Times New Roman" w:hAnsi="Times New Roman" w:cs="Times New Roman"/>
          <w:sz w:val="24"/>
          <w:szCs w:val="24"/>
        </w:rPr>
        <w:t xml:space="preserve">postanowień </w:t>
      </w:r>
      <w:r w:rsidRPr="00164FE2">
        <w:rPr>
          <w:rFonts w:ascii="Times New Roman" w:hAnsi="Times New Roman" w:cs="Times New Roman"/>
          <w:sz w:val="24"/>
          <w:szCs w:val="24"/>
        </w:rPr>
        <w:t>P</w:t>
      </w:r>
      <w:r>
        <w:rPr>
          <w:rFonts w:ascii="Times New Roman" w:hAnsi="Times New Roman" w:cs="Times New Roman"/>
          <w:sz w:val="24"/>
          <w:szCs w:val="24"/>
        </w:rPr>
        <w:t>rocedury;</w:t>
      </w:r>
    </w:p>
    <w:p w14:paraId="178F2C28" w14:textId="732B78BE" w:rsidR="007A6C7A" w:rsidRDefault="00A72F98">
      <w:pPr>
        <w:pStyle w:val="Akapitzlist"/>
        <w:numPr>
          <w:ilvl w:val="0"/>
          <w:numId w:val="20"/>
        </w:numPr>
        <w:tabs>
          <w:tab w:val="left" w:pos="7513"/>
        </w:tabs>
        <w:spacing w:after="240" w:line="276" w:lineRule="auto"/>
        <w:jc w:val="both"/>
        <w:rPr>
          <w:rFonts w:ascii="Times New Roman" w:hAnsi="Times New Roman" w:cs="Times New Roman"/>
          <w:sz w:val="24"/>
          <w:szCs w:val="24"/>
        </w:rPr>
      </w:pPr>
      <w:bookmarkStart w:id="43" w:name="_Hlk174782790"/>
      <w:r w:rsidRPr="00164FE2">
        <w:rPr>
          <w:rFonts w:ascii="Times New Roman" w:hAnsi="Times New Roman" w:cs="Times New Roman"/>
          <w:sz w:val="24"/>
          <w:szCs w:val="24"/>
        </w:rPr>
        <w:t xml:space="preserve">zostałam/em poinformowana/y o </w:t>
      </w:r>
      <w:r w:rsidR="001F4074">
        <w:rPr>
          <w:rFonts w:ascii="Times New Roman" w:hAnsi="Times New Roman" w:cs="Times New Roman"/>
          <w:sz w:val="24"/>
          <w:szCs w:val="24"/>
        </w:rPr>
        <w:t>zakazie podejmowania jakichkolwiek działań mogących nosić znamiona działań odwetowych wskazanych w Procedurze</w:t>
      </w:r>
      <w:r>
        <w:rPr>
          <w:rFonts w:ascii="Times New Roman" w:hAnsi="Times New Roman" w:cs="Times New Roman"/>
          <w:sz w:val="24"/>
          <w:szCs w:val="24"/>
        </w:rPr>
        <w:t>.</w:t>
      </w:r>
    </w:p>
    <w:p w14:paraId="2B9109F1" w14:textId="556B266F" w:rsidR="001F4074" w:rsidRDefault="001F4074">
      <w:pPr>
        <w:pStyle w:val="Akapitzlist"/>
        <w:numPr>
          <w:ilvl w:val="0"/>
          <w:numId w:val="20"/>
        </w:numPr>
        <w:tabs>
          <w:tab w:val="left" w:pos="7513"/>
        </w:tabs>
        <w:spacing w:after="240" w:line="276" w:lineRule="auto"/>
        <w:jc w:val="both"/>
        <w:rPr>
          <w:rFonts w:ascii="Times New Roman" w:hAnsi="Times New Roman" w:cs="Times New Roman"/>
          <w:sz w:val="24"/>
          <w:szCs w:val="24"/>
        </w:rPr>
      </w:pPr>
      <w:r>
        <w:rPr>
          <w:rFonts w:ascii="Times New Roman" w:hAnsi="Times New Roman" w:cs="Times New Roman"/>
          <w:sz w:val="24"/>
          <w:szCs w:val="24"/>
        </w:rPr>
        <w:t>Przyjmuję do wiadomości, iż zakazane jest podejmowanie prób ustalenia tożsamości Sygnalisty lub w przypadku posiadania wiedzy na temat jego tożsamości jakiekolwiek dalsze dystrybuowanie tej informacji.</w:t>
      </w:r>
    </w:p>
    <w:p w14:paraId="5D2D61E7" w14:textId="216BEEE0" w:rsidR="001F4074" w:rsidRDefault="001F4074">
      <w:pPr>
        <w:pStyle w:val="Akapitzlist"/>
        <w:numPr>
          <w:ilvl w:val="0"/>
          <w:numId w:val="20"/>
        </w:numPr>
        <w:tabs>
          <w:tab w:val="left" w:pos="7513"/>
        </w:tabs>
        <w:spacing w:after="240" w:line="276" w:lineRule="auto"/>
        <w:jc w:val="both"/>
        <w:rPr>
          <w:rFonts w:ascii="Times New Roman" w:hAnsi="Times New Roman" w:cs="Times New Roman"/>
          <w:sz w:val="24"/>
          <w:szCs w:val="24"/>
        </w:rPr>
      </w:pPr>
      <w:r>
        <w:rPr>
          <w:rFonts w:ascii="Times New Roman" w:hAnsi="Times New Roman" w:cs="Times New Roman"/>
          <w:sz w:val="24"/>
          <w:szCs w:val="24"/>
        </w:rPr>
        <w:t>Zostałam/em poinformowany o definicji działania odwetowego, listą działań odwetowych stanowiącą załącznik nr 2 do Procedury oraz przeszedłem instruktarz szkoleniowy w zakresie ochrony Sygnalisty</w:t>
      </w:r>
      <w:bookmarkEnd w:id="43"/>
      <w:r>
        <w:rPr>
          <w:rFonts w:ascii="Times New Roman" w:hAnsi="Times New Roman" w:cs="Times New Roman"/>
          <w:sz w:val="24"/>
          <w:szCs w:val="24"/>
        </w:rPr>
        <w:t>.</w:t>
      </w:r>
    </w:p>
    <w:p w14:paraId="478B620C" w14:textId="77777777" w:rsidR="00A72F98" w:rsidRDefault="00A72F98" w:rsidP="00A72F98">
      <w:pPr>
        <w:tabs>
          <w:tab w:val="left" w:pos="7513"/>
        </w:tabs>
        <w:spacing w:after="240" w:line="276" w:lineRule="auto"/>
        <w:jc w:val="both"/>
        <w:rPr>
          <w:rFonts w:ascii="Times New Roman" w:hAnsi="Times New Roman" w:cs="Times New Roman"/>
          <w:sz w:val="24"/>
          <w:szCs w:val="24"/>
        </w:rPr>
      </w:pPr>
    </w:p>
    <w:p w14:paraId="6F99A733" w14:textId="77777777" w:rsidR="00A72F98" w:rsidRPr="00A72F98" w:rsidRDefault="00A72F98" w:rsidP="00A72F98">
      <w:pPr>
        <w:tabs>
          <w:tab w:val="left" w:pos="7513"/>
        </w:tabs>
        <w:spacing w:after="240" w:line="276" w:lineRule="auto"/>
        <w:jc w:val="both"/>
        <w:rPr>
          <w:rFonts w:ascii="Times New Roman" w:hAnsi="Times New Roman" w:cs="Times New Roman"/>
          <w:sz w:val="24"/>
          <w:szCs w:val="24"/>
        </w:rPr>
      </w:pPr>
    </w:p>
    <w:p w14:paraId="6A9DA9BC" w14:textId="2A1734D6" w:rsidR="007A6C7A" w:rsidRPr="004834A8" w:rsidRDefault="00832F75" w:rsidP="00832F75">
      <w:pPr>
        <w:spacing w:after="0" w:line="276" w:lineRule="auto"/>
        <w:rPr>
          <w:rFonts w:ascii="Times New Roman" w:hAnsi="Times New Roman" w:cs="Times New Roman"/>
          <w:sz w:val="24"/>
          <w:szCs w:val="24"/>
        </w:rPr>
      </w:pPr>
      <w:r>
        <w:rPr>
          <w:rFonts w:ascii="Times New Roman" w:hAnsi="Times New Roman" w:cs="Times New Roman"/>
          <w:sz w:val="24"/>
          <w:szCs w:val="24"/>
        </w:rPr>
        <w:t>……………………….                                             …..</w:t>
      </w:r>
      <w:r w:rsidR="007A6C7A" w:rsidRPr="004834A8">
        <w:rPr>
          <w:rFonts w:ascii="Times New Roman" w:hAnsi="Times New Roman" w:cs="Times New Roman"/>
          <w:sz w:val="24"/>
          <w:szCs w:val="24"/>
        </w:rPr>
        <w:t>…………………………………</w:t>
      </w:r>
      <w:r>
        <w:rPr>
          <w:rFonts w:ascii="Times New Roman" w:hAnsi="Times New Roman" w:cs="Times New Roman"/>
          <w:sz w:val="24"/>
          <w:szCs w:val="24"/>
        </w:rPr>
        <w:t>……..</w:t>
      </w:r>
      <w:r w:rsidR="007A6C7A" w:rsidRPr="004834A8">
        <w:rPr>
          <w:rFonts w:ascii="Times New Roman" w:hAnsi="Times New Roman" w:cs="Times New Roman"/>
          <w:sz w:val="24"/>
          <w:szCs w:val="24"/>
        </w:rPr>
        <w:t>.</w:t>
      </w:r>
    </w:p>
    <w:p w14:paraId="3D857BC5" w14:textId="55850BEA" w:rsidR="007A6C7A" w:rsidRPr="004834A8" w:rsidRDefault="00832F75" w:rsidP="00832F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(Miejscowość i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6C7A" w:rsidRPr="004834A8">
        <w:rPr>
          <w:rFonts w:ascii="Times New Roman" w:hAnsi="Times New Roman" w:cs="Times New Roman"/>
          <w:sz w:val="24"/>
          <w:szCs w:val="24"/>
        </w:rPr>
        <w:t>(podpis pracownika</w:t>
      </w:r>
      <w:r>
        <w:rPr>
          <w:rFonts w:ascii="Times New Roman" w:hAnsi="Times New Roman" w:cs="Times New Roman"/>
          <w:sz w:val="24"/>
          <w:szCs w:val="24"/>
        </w:rPr>
        <w:t>/współpracownika</w:t>
      </w:r>
      <w:r w:rsidR="007A6C7A" w:rsidRPr="004834A8">
        <w:rPr>
          <w:rFonts w:ascii="Times New Roman" w:hAnsi="Times New Roman" w:cs="Times New Roman"/>
          <w:sz w:val="24"/>
          <w:szCs w:val="24"/>
        </w:rPr>
        <w:t xml:space="preserve">) </w:t>
      </w:r>
    </w:p>
    <w:p w14:paraId="28011BA5" w14:textId="77777777" w:rsidR="009215E3" w:rsidRPr="009215E3" w:rsidRDefault="009215E3" w:rsidP="009215E3"/>
    <w:p w14:paraId="5CD4D1D3" w14:textId="77777777" w:rsidR="001F4074" w:rsidRDefault="001F4074">
      <w:pPr>
        <w:spacing w:line="259" w:lineRule="auto"/>
        <w:rPr>
          <w:rFonts w:ascii="Times New Roman" w:eastAsiaTheme="majorEastAsia" w:hAnsi="Times New Roman" w:cs="Times New Roman"/>
          <w:i/>
          <w:iCs/>
          <w:sz w:val="24"/>
          <w:szCs w:val="24"/>
        </w:rPr>
      </w:pPr>
      <w:r>
        <w:rPr>
          <w:rFonts w:ascii="Times New Roman" w:hAnsi="Times New Roman" w:cs="Times New Roman"/>
          <w:i/>
          <w:iCs/>
          <w:sz w:val="24"/>
          <w:szCs w:val="24"/>
        </w:rPr>
        <w:br w:type="page"/>
      </w:r>
    </w:p>
    <w:p w14:paraId="271F6FCA" w14:textId="559C56E6" w:rsidR="007E6705" w:rsidRPr="00A72F98" w:rsidRDefault="007E6705" w:rsidP="00F7446C">
      <w:pPr>
        <w:spacing w:after="0"/>
        <w:jc w:val="right"/>
      </w:pPr>
      <w:bookmarkStart w:id="44" w:name="_Toc174356427"/>
      <w:bookmarkStart w:id="45" w:name="_Toc174356493"/>
      <w:r w:rsidRPr="00A72F98">
        <w:lastRenderedPageBreak/>
        <w:t xml:space="preserve">Załącznik nr </w:t>
      </w:r>
      <w:r w:rsidR="001F4074">
        <w:t>2</w:t>
      </w:r>
      <w:r w:rsidR="004C1AC4">
        <w:t xml:space="preserve"> </w:t>
      </w:r>
      <w:r>
        <w:t>Lista działań odwetowych</w:t>
      </w:r>
      <w:bookmarkEnd w:id="44"/>
      <w:bookmarkEnd w:id="45"/>
    </w:p>
    <w:p w14:paraId="42233955" w14:textId="4F9B3B56" w:rsidR="00944E64" w:rsidRDefault="007E6705" w:rsidP="00F7446C">
      <w:pPr>
        <w:spacing w:after="0"/>
        <w:jc w:val="right"/>
      </w:pPr>
      <w:r w:rsidRPr="00832F75">
        <w:t xml:space="preserve">do </w:t>
      </w:r>
      <w:r w:rsidR="004C1AC4" w:rsidRPr="00832F75">
        <w:t xml:space="preserve">Procedury </w:t>
      </w:r>
      <w:r w:rsidR="004C1AC4" w:rsidRPr="00BE52D2">
        <w:t xml:space="preserve">ochrony Sygnalistów, zgłaszania informacji </w:t>
      </w:r>
      <w:r w:rsidR="004C1AC4">
        <w:br/>
      </w:r>
      <w:r w:rsidR="004C1AC4" w:rsidRPr="00BE52D2">
        <w:t>o naruszeniach prawa i podejmowania działań następczych</w:t>
      </w:r>
    </w:p>
    <w:p w14:paraId="69D24B70" w14:textId="77777777" w:rsidR="009215E3" w:rsidRDefault="009215E3" w:rsidP="009215E3">
      <w:pPr>
        <w:pBdr>
          <w:top w:val="nil"/>
          <w:left w:val="nil"/>
          <w:bottom w:val="nil"/>
          <w:right w:val="nil"/>
          <w:between w:val="nil"/>
        </w:pBdr>
        <w:autoSpaceDE w:val="0"/>
        <w:autoSpaceDN w:val="0"/>
        <w:spacing w:after="0" w:line="240" w:lineRule="auto"/>
        <w:jc w:val="center"/>
        <w:rPr>
          <w:rFonts w:ascii="Times New Roman" w:eastAsia="Arial" w:hAnsi="Times New Roman" w:cs="Times New Roman"/>
          <w:b/>
          <w:color w:val="000000"/>
          <w:sz w:val="24"/>
          <w:szCs w:val="24"/>
        </w:rPr>
      </w:pPr>
    </w:p>
    <w:p w14:paraId="4DB8CE6F" w14:textId="4D8E5EA9" w:rsidR="00944E64" w:rsidRPr="009215E3" w:rsidRDefault="00944E64" w:rsidP="009215E3">
      <w:pPr>
        <w:pBdr>
          <w:top w:val="nil"/>
          <w:left w:val="nil"/>
          <w:bottom w:val="nil"/>
          <w:right w:val="nil"/>
          <w:between w:val="nil"/>
        </w:pBdr>
        <w:autoSpaceDE w:val="0"/>
        <w:autoSpaceDN w:val="0"/>
        <w:spacing w:after="0" w:line="240" w:lineRule="auto"/>
        <w:jc w:val="center"/>
        <w:rPr>
          <w:rFonts w:ascii="Times New Roman" w:eastAsia="Arial" w:hAnsi="Times New Roman" w:cs="Times New Roman"/>
          <w:color w:val="000000"/>
          <w:sz w:val="24"/>
          <w:szCs w:val="24"/>
        </w:rPr>
      </w:pPr>
      <w:r w:rsidRPr="00CB4071">
        <w:rPr>
          <w:rFonts w:ascii="Times New Roman" w:eastAsia="Arial" w:hAnsi="Times New Roman" w:cs="Times New Roman"/>
          <w:b/>
          <w:color w:val="000000"/>
          <w:sz w:val="24"/>
          <w:szCs w:val="24"/>
        </w:rPr>
        <w:t xml:space="preserve">LISTY </w:t>
      </w:r>
      <w:r>
        <w:rPr>
          <w:rFonts w:ascii="Times New Roman" w:eastAsia="Arial" w:hAnsi="Times New Roman" w:cs="Times New Roman"/>
          <w:b/>
          <w:color w:val="000000"/>
          <w:sz w:val="24"/>
          <w:szCs w:val="24"/>
        </w:rPr>
        <w:t>DZIAŁAŃ ODWETOWYCH</w:t>
      </w:r>
    </w:p>
    <w:p w14:paraId="45D44547" w14:textId="77777777" w:rsidR="00944E64" w:rsidRDefault="00944E64" w:rsidP="00944E64">
      <w:pPr>
        <w:widowControl w:val="0"/>
        <w:autoSpaceDE w:val="0"/>
        <w:autoSpaceDN w:val="0"/>
        <w:spacing w:after="0" w:line="276" w:lineRule="auto"/>
        <w:ind w:left="397" w:hanging="284"/>
        <w:jc w:val="both"/>
        <w:rPr>
          <w:rFonts w:ascii="Times New Roman" w:eastAsia="Arial" w:hAnsi="Times New Roman" w:cs="Times New Roman"/>
          <w:color w:val="000000"/>
          <w:sz w:val="24"/>
          <w:szCs w:val="24"/>
        </w:rPr>
      </w:pPr>
    </w:p>
    <w:p w14:paraId="706A088D" w14:textId="218E83AE" w:rsidR="009215E3" w:rsidRPr="009215E3" w:rsidRDefault="009215E3" w:rsidP="009215E3">
      <w:pPr>
        <w:widowControl w:val="0"/>
        <w:autoSpaceDE w:val="0"/>
        <w:autoSpaceDN w:val="0"/>
        <w:spacing w:after="0" w:line="276" w:lineRule="auto"/>
        <w:jc w:val="both"/>
        <w:rPr>
          <w:rFonts w:ascii="Times New Roman" w:eastAsia="Arial" w:hAnsi="Times New Roman" w:cs="Times New Roman"/>
          <w:color w:val="000000"/>
          <w:sz w:val="24"/>
          <w:szCs w:val="24"/>
        </w:rPr>
      </w:pPr>
      <w:r w:rsidRPr="009215E3">
        <w:rPr>
          <w:rFonts w:ascii="Times New Roman" w:hAnsi="Times New Roman" w:cs="Times New Roman"/>
          <w:sz w:val="24"/>
          <w:szCs w:val="24"/>
        </w:rPr>
        <w:t xml:space="preserve">Wobec </w:t>
      </w:r>
      <w:r>
        <w:rPr>
          <w:rFonts w:ascii="Times New Roman" w:hAnsi="Times New Roman" w:cs="Times New Roman"/>
          <w:sz w:val="24"/>
          <w:szCs w:val="24"/>
        </w:rPr>
        <w:t>S</w:t>
      </w:r>
      <w:r w:rsidRPr="009215E3">
        <w:rPr>
          <w:rFonts w:ascii="Times New Roman" w:hAnsi="Times New Roman" w:cs="Times New Roman"/>
          <w:sz w:val="24"/>
          <w:szCs w:val="24"/>
        </w:rPr>
        <w:t>ygnalisty nie mogą być podejmowane działania odwetowe ani próby lub groźby</w:t>
      </w:r>
      <w:r>
        <w:rPr>
          <w:rFonts w:ascii="Times New Roman" w:hAnsi="Times New Roman" w:cs="Times New Roman"/>
          <w:sz w:val="24"/>
          <w:szCs w:val="24"/>
        </w:rPr>
        <w:t xml:space="preserve"> </w:t>
      </w:r>
      <w:r w:rsidRPr="009215E3">
        <w:rPr>
          <w:rFonts w:ascii="Times New Roman" w:hAnsi="Times New Roman" w:cs="Times New Roman"/>
          <w:sz w:val="24"/>
          <w:szCs w:val="24"/>
        </w:rPr>
        <w:t>zastosowania takich działań</w:t>
      </w:r>
      <w:r>
        <w:rPr>
          <w:rFonts w:ascii="Times New Roman" w:hAnsi="Times New Roman" w:cs="Times New Roman"/>
          <w:sz w:val="24"/>
          <w:szCs w:val="24"/>
        </w:rPr>
        <w:t xml:space="preserve"> jak w szczególności:</w:t>
      </w:r>
    </w:p>
    <w:p w14:paraId="3C6438FD" w14:textId="5E537919" w:rsidR="009215E3" w:rsidRPr="009215E3" w:rsidRDefault="009215E3">
      <w:pPr>
        <w:pStyle w:val="Akapitzlist"/>
        <w:numPr>
          <w:ilvl w:val="3"/>
          <w:numId w:val="7"/>
        </w:numPr>
        <w:spacing w:line="276" w:lineRule="auto"/>
        <w:ind w:left="709"/>
        <w:jc w:val="both"/>
        <w:rPr>
          <w:rFonts w:ascii="Times New Roman" w:hAnsi="Times New Roman" w:cs="Times New Roman"/>
          <w:i/>
          <w:iCs/>
          <w:sz w:val="24"/>
          <w:szCs w:val="24"/>
        </w:rPr>
      </w:pPr>
      <w:r>
        <w:rPr>
          <w:rFonts w:ascii="Times New Roman" w:hAnsi="Times New Roman" w:cs="Times New Roman"/>
          <w:sz w:val="24"/>
          <w:szCs w:val="24"/>
        </w:rPr>
        <w:t>o</w:t>
      </w:r>
      <w:r w:rsidR="00944E64" w:rsidRPr="00944E64">
        <w:rPr>
          <w:rFonts w:ascii="Times New Roman" w:hAnsi="Times New Roman" w:cs="Times New Roman"/>
          <w:sz w:val="24"/>
          <w:szCs w:val="24"/>
        </w:rPr>
        <w:t>dmow</w:t>
      </w:r>
      <w:r w:rsidR="00944E64">
        <w:rPr>
          <w:rFonts w:ascii="Times New Roman" w:hAnsi="Times New Roman" w:cs="Times New Roman"/>
          <w:sz w:val="24"/>
          <w:szCs w:val="24"/>
        </w:rPr>
        <w:t>a</w:t>
      </w:r>
      <w:r w:rsidR="00944E64" w:rsidRPr="00944E64">
        <w:rPr>
          <w:rFonts w:ascii="Times New Roman" w:hAnsi="Times New Roman" w:cs="Times New Roman"/>
          <w:sz w:val="24"/>
          <w:szCs w:val="24"/>
        </w:rPr>
        <w:t xml:space="preserve"> nawiązania stosunku pracy</w:t>
      </w:r>
      <w:r>
        <w:rPr>
          <w:rFonts w:ascii="Times New Roman" w:hAnsi="Times New Roman" w:cs="Times New Roman"/>
          <w:sz w:val="24"/>
          <w:szCs w:val="24"/>
        </w:rPr>
        <w:t>;</w:t>
      </w:r>
    </w:p>
    <w:p w14:paraId="3E861CB5" w14:textId="3FC42B77" w:rsidR="009215E3" w:rsidRPr="009215E3" w:rsidRDefault="009215E3">
      <w:pPr>
        <w:pStyle w:val="Akapitzlist"/>
        <w:numPr>
          <w:ilvl w:val="3"/>
          <w:numId w:val="7"/>
        </w:numPr>
        <w:spacing w:line="276" w:lineRule="auto"/>
        <w:ind w:left="709"/>
        <w:jc w:val="both"/>
        <w:rPr>
          <w:rFonts w:ascii="Times New Roman" w:hAnsi="Times New Roman" w:cs="Times New Roman"/>
          <w:i/>
          <w:iCs/>
          <w:sz w:val="24"/>
          <w:szCs w:val="24"/>
        </w:rPr>
      </w:pPr>
      <w:r>
        <w:rPr>
          <w:rFonts w:ascii="Times New Roman" w:hAnsi="Times New Roman" w:cs="Times New Roman"/>
          <w:sz w:val="24"/>
          <w:szCs w:val="24"/>
        </w:rPr>
        <w:t>w</w:t>
      </w:r>
      <w:r w:rsidR="00944E64" w:rsidRPr="009215E3">
        <w:rPr>
          <w:rFonts w:ascii="Times New Roman" w:hAnsi="Times New Roman" w:cs="Times New Roman"/>
          <w:sz w:val="24"/>
          <w:szCs w:val="24"/>
        </w:rPr>
        <w:t>ypowiedzeni</w:t>
      </w:r>
      <w:r w:rsidRPr="009215E3">
        <w:rPr>
          <w:rFonts w:ascii="Times New Roman" w:hAnsi="Times New Roman" w:cs="Times New Roman"/>
          <w:sz w:val="24"/>
          <w:szCs w:val="24"/>
        </w:rPr>
        <w:t>e</w:t>
      </w:r>
      <w:r w:rsidR="00944E64" w:rsidRPr="009215E3">
        <w:rPr>
          <w:rFonts w:ascii="Times New Roman" w:hAnsi="Times New Roman" w:cs="Times New Roman"/>
          <w:sz w:val="24"/>
          <w:szCs w:val="24"/>
        </w:rPr>
        <w:t xml:space="preserve"> lub rozwiązani</w:t>
      </w:r>
      <w:r w:rsidRPr="009215E3">
        <w:rPr>
          <w:rFonts w:ascii="Times New Roman" w:hAnsi="Times New Roman" w:cs="Times New Roman"/>
          <w:sz w:val="24"/>
          <w:szCs w:val="24"/>
        </w:rPr>
        <w:t>e</w:t>
      </w:r>
      <w:r w:rsidR="00944E64" w:rsidRPr="009215E3">
        <w:rPr>
          <w:rFonts w:ascii="Times New Roman" w:hAnsi="Times New Roman" w:cs="Times New Roman"/>
          <w:sz w:val="24"/>
          <w:szCs w:val="24"/>
        </w:rPr>
        <w:t xml:space="preserve"> bez wypowiedzenia stosunku pracy</w:t>
      </w:r>
      <w:r>
        <w:rPr>
          <w:rFonts w:ascii="Times New Roman" w:hAnsi="Times New Roman" w:cs="Times New Roman"/>
          <w:sz w:val="24"/>
          <w:szCs w:val="24"/>
        </w:rPr>
        <w:t>;</w:t>
      </w:r>
    </w:p>
    <w:p w14:paraId="0AD3EE3E" w14:textId="371CAA70" w:rsidR="009215E3" w:rsidRPr="009215E3" w:rsidRDefault="00FA4BB2">
      <w:pPr>
        <w:pStyle w:val="Akapitzlist"/>
        <w:numPr>
          <w:ilvl w:val="3"/>
          <w:numId w:val="7"/>
        </w:numPr>
        <w:spacing w:line="276" w:lineRule="auto"/>
        <w:ind w:left="709"/>
        <w:jc w:val="both"/>
        <w:rPr>
          <w:rFonts w:ascii="Times New Roman" w:hAnsi="Times New Roman" w:cs="Times New Roman"/>
          <w:i/>
          <w:iCs/>
          <w:sz w:val="24"/>
          <w:szCs w:val="24"/>
        </w:rPr>
      </w:pPr>
      <w:r>
        <w:rPr>
          <w:rFonts w:ascii="Times New Roman" w:hAnsi="Times New Roman" w:cs="Times New Roman"/>
          <w:sz w:val="24"/>
          <w:szCs w:val="24"/>
        </w:rPr>
        <w:t>n</w:t>
      </w:r>
      <w:r w:rsidRPr="009215E3">
        <w:rPr>
          <w:rFonts w:ascii="Times New Roman" w:hAnsi="Times New Roman" w:cs="Times New Roman"/>
          <w:sz w:val="24"/>
          <w:szCs w:val="24"/>
        </w:rPr>
        <w:t>ie zawarcie</w:t>
      </w:r>
      <w:r w:rsidR="00944E64" w:rsidRPr="009215E3">
        <w:rPr>
          <w:rFonts w:ascii="Times New Roman" w:hAnsi="Times New Roman" w:cs="Times New Roman"/>
          <w:sz w:val="24"/>
          <w:szCs w:val="24"/>
        </w:rPr>
        <w:t xml:space="preserve"> umowy o pracę na czas określony lub umowy o pracę na czas nieokreślony po rozwiązaniu umowy o pracę na okres próbny</w:t>
      </w:r>
      <w:r w:rsidR="009215E3" w:rsidRPr="009215E3">
        <w:rPr>
          <w:rFonts w:ascii="Times New Roman" w:hAnsi="Times New Roman" w:cs="Times New Roman"/>
          <w:sz w:val="24"/>
          <w:szCs w:val="24"/>
        </w:rPr>
        <w:t>,</w:t>
      </w:r>
      <w:r w:rsidR="00944E64" w:rsidRPr="009215E3">
        <w:rPr>
          <w:rFonts w:ascii="Times New Roman" w:hAnsi="Times New Roman" w:cs="Times New Roman"/>
          <w:sz w:val="24"/>
          <w:szCs w:val="24"/>
        </w:rPr>
        <w:t xml:space="preserve"> </w:t>
      </w:r>
      <w:r w:rsidRPr="009215E3">
        <w:rPr>
          <w:rFonts w:ascii="Times New Roman" w:hAnsi="Times New Roman" w:cs="Times New Roman"/>
          <w:sz w:val="24"/>
          <w:szCs w:val="24"/>
        </w:rPr>
        <w:t>nie zawarcie</w:t>
      </w:r>
      <w:r w:rsidR="00944E64" w:rsidRPr="009215E3">
        <w:rPr>
          <w:rFonts w:ascii="Times New Roman" w:hAnsi="Times New Roman" w:cs="Times New Roman"/>
          <w:sz w:val="24"/>
          <w:szCs w:val="24"/>
        </w:rPr>
        <w:t xml:space="preserve"> kolejnej umowy o pracę na czas określony lub </w:t>
      </w:r>
      <w:r w:rsidRPr="009215E3">
        <w:rPr>
          <w:rFonts w:ascii="Times New Roman" w:hAnsi="Times New Roman" w:cs="Times New Roman"/>
          <w:sz w:val="24"/>
          <w:szCs w:val="24"/>
        </w:rPr>
        <w:t>nie zawarcie</w:t>
      </w:r>
      <w:r w:rsidR="00944E64" w:rsidRPr="009215E3">
        <w:rPr>
          <w:rFonts w:ascii="Times New Roman" w:hAnsi="Times New Roman" w:cs="Times New Roman"/>
          <w:sz w:val="24"/>
          <w:szCs w:val="24"/>
        </w:rPr>
        <w:t xml:space="preserve"> umowy o pracę na czas nieokreślony po rozwiązaniu umowy o pracę na czas określony – w przypadku gdy </w:t>
      </w:r>
      <w:r w:rsidR="009215E3" w:rsidRPr="009215E3">
        <w:rPr>
          <w:rFonts w:ascii="Times New Roman" w:hAnsi="Times New Roman" w:cs="Times New Roman"/>
          <w:sz w:val="24"/>
          <w:szCs w:val="24"/>
        </w:rPr>
        <w:t>S</w:t>
      </w:r>
      <w:r w:rsidR="009215E3">
        <w:rPr>
          <w:rFonts w:ascii="Times New Roman" w:hAnsi="Times New Roman" w:cs="Times New Roman"/>
          <w:sz w:val="24"/>
          <w:szCs w:val="24"/>
        </w:rPr>
        <w:t>y</w:t>
      </w:r>
      <w:r w:rsidR="00944E64" w:rsidRPr="009215E3">
        <w:rPr>
          <w:rFonts w:ascii="Times New Roman" w:hAnsi="Times New Roman" w:cs="Times New Roman"/>
          <w:sz w:val="24"/>
          <w:szCs w:val="24"/>
        </w:rPr>
        <w:t>gnalista miał uzasadnione oczekiwanie, że zostanie z nim zawarta taka umowa</w:t>
      </w:r>
      <w:r w:rsidR="009215E3">
        <w:rPr>
          <w:rFonts w:ascii="Times New Roman" w:hAnsi="Times New Roman" w:cs="Times New Roman"/>
          <w:sz w:val="24"/>
          <w:szCs w:val="24"/>
        </w:rPr>
        <w:t>;</w:t>
      </w:r>
    </w:p>
    <w:p w14:paraId="40A0FC2A"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obniżeni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wysokości wynagrodzenia za pracę; </w:t>
      </w:r>
    </w:p>
    <w:p w14:paraId="05547BDE"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wstrzymani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awansu albo pominięc</w:t>
      </w:r>
      <w:r w:rsidR="009215E3">
        <w:rPr>
          <w:rFonts w:ascii="Times New Roman" w:hAnsi="Times New Roman" w:cs="Times New Roman"/>
          <w:sz w:val="24"/>
          <w:szCs w:val="24"/>
        </w:rPr>
        <w:t>ie</w:t>
      </w:r>
      <w:r w:rsidRPr="009215E3">
        <w:rPr>
          <w:rFonts w:ascii="Times New Roman" w:hAnsi="Times New Roman" w:cs="Times New Roman"/>
          <w:sz w:val="24"/>
          <w:szCs w:val="24"/>
        </w:rPr>
        <w:t xml:space="preserve"> przy awansowaniu;</w:t>
      </w:r>
    </w:p>
    <w:p w14:paraId="1F2339AF"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pominięci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przy przyznawaniu innych niż wynagrodzenie świadczeń związanych </w:t>
      </w:r>
      <w:r w:rsidR="009215E3">
        <w:rPr>
          <w:rFonts w:ascii="Times New Roman" w:hAnsi="Times New Roman" w:cs="Times New Roman"/>
          <w:sz w:val="24"/>
          <w:szCs w:val="24"/>
        </w:rPr>
        <w:br/>
      </w:r>
      <w:r w:rsidRPr="009215E3">
        <w:rPr>
          <w:rFonts w:ascii="Times New Roman" w:hAnsi="Times New Roman" w:cs="Times New Roman"/>
          <w:sz w:val="24"/>
          <w:szCs w:val="24"/>
        </w:rPr>
        <w:t>z pracą lub obniżeni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wysokości tych świadczeń;</w:t>
      </w:r>
    </w:p>
    <w:p w14:paraId="5166285F"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przeniesieni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na niższe stanowisko pracy</w:t>
      </w:r>
      <w:r w:rsidR="009215E3">
        <w:rPr>
          <w:rFonts w:ascii="Times New Roman" w:hAnsi="Times New Roman" w:cs="Times New Roman"/>
          <w:sz w:val="24"/>
          <w:szCs w:val="24"/>
        </w:rPr>
        <w:t>;</w:t>
      </w:r>
    </w:p>
    <w:p w14:paraId="2600E0BC"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zawieszeni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w wykonywaniu obowiązków pracowniczych lub służbowych; </w:t>
      </w:r>
    </w:p>
    <w:p w14:paraId="1339D438"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przekazani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innemu pracownikowi dotychczasowych obowiązków </w:t>
      </w:r>
      <w:r w:rsidR="009215E3">
        <w:rPr>
          <w:rFonts w:ascii="Times New Roman" w:hAnsi="Times New Roman" w:cs="Times New Roman"/>
          <w:sz w:val="24"/>
          <w:szCs w:val="24"/>
        </w:rPr>
        <w:t>S</w:t>
      </w:r>
      <w:r w:rsidRPr="009215E3">
        <w:rPr>
          <w:rFonts w:ascii="Times New Roman" w:hAnsi="Times New Roman" w:cs="Times New Roman"/>
          <w:sz w:val="24"/>
          <w:szCs w:val="24"/>
        </w:rPr>
        <w:t>ygnalisty;</w:t>
      </w:r>
    </w:p>
    <w:p w14:paraId="64C756AF"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niekorzystn</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zmian</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miejsca wykonywania pracy lub rozkładu czasu pracy;</w:t>
      </w:r>
    </w:p>
    <w:p w14:paraId="0CA5A5BF"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negatywn</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ocen</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wyników pracy lub negatywn</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opini</w:t>
      </w:r>
      <w:r w:rsidR="009215E3">
        <w:rPr>
          <w:rFonts w:ascii="Times New Roman" w:hAnsi="Times New Roman" w:cs="Times New Roman"/>
          <w:sz w:val="24"/>
          <w:szCs w:val="24"/>
        </w:rPr>
        <w:t>a</w:t>
      </w:r>
      <w:r w:rsidRPr="009215E3">
        <w:rPr>
          <w:rFonts w:ascii="Times New Roman" w:hAnsi="Times New Roman" w:cs="Times New Roman"/>
          <w:sz w:val="24"/>
          <w:szCs w:val="24"/>
        </w:rPr>
        <w:t xml:space="preserve"> o pracy;</w:t>
      </w:r>
    </w:p>
    <w:p w14:paraId="09C04AA7"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nałożeni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lub zastosowani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środka dyscyplinarnego, w tym kary finansowej, lub środka o podobnym charakterze;</w:t>
      </w:r>
    </w:p>
    <w:p w14:paraId="25948294"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przymus, zastraszani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lub wykluczeni</w:t>
      </w:r>
      <w:r w:rsidR="009215E3">
        <w:rPr>
          <w:rFonts w:ascii="Times New Roman" w:hAnsi="Times New Roman" w:cs="Times New Roman"/>
          <w:sz w:val="24"/>
          <w:szCs w:val="24"/>
        </w:rPr>
        <w:t>e</w:t>
      </w:r>
      <w:r w:rsidRPr="009215E3">
        <w:rPr>
          <w:rFonts w:ascii="Times New Roman" w:hAnsi="Times New Roman" w:cs="Times New Roman"/>
          <w:sz w:val="24"/>
          <w:szCs w:val="24"/>
        </w:rPr>
        <w:t>;</w:t>
      </w:r>
    </w:p>
    <w:p w14:paraId="711EDF34" w14:textId="02C315F0"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proofErr w:type="spellStart"/>
      <w:r w:rsidRPr="009215E3">
        <w:rPr>
          <w:rFonts w:ascii="Times New Roman" w:hAnsi="Times New Roman" w:cs="Times New Roman"/>
          <w:sz w:val="24"/>
          <w:szCs w:val="24"/>
        </w:rPr>
        <w:t>mobbing</w:t>
      </w:r>
      <w:proofErr w:type="spellEnd"/>
      <w:r w:rsidRPr="009215E3">
        <w:rPr>
          <w:rFonts w:ascii="Times New Roman" w:hAnsi="Times New Roman" w:cs="Times New Roman"/>
          <w:sz w:val="24"/>
          <w:szCs w:val="24"/>
        </w:rPr>
        <w:t xml:space="preserve">; </w:t>
      </w:r>
    </w:p>
    <w:p w14:paraId="5C524A9E"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dyskryminacj</w:t>
      </w:r>
      <w:r w:rsidR="009215E3">
        <w:rPr>
          <w:rFonts w:ascii="Times New Roman" w:hAnsi="Times New Roman" w:cs="Times New Roman"/>
          <w:sz w:val="24"/>
          <w:szCs w:val="24"/>
        </w:rPr>
        <w:t>a</w:t>
      </w:r>
      <w:r w:rsidRPr="009215E3">
        <w:rPr>
          <w:rFonts w:ascii="Times New Roman" w:hAnsi="Times New Roman" w:cs="Times New Roman"/>
          <w:sz w:val="24"/>
          <w:szCs w:val="24"/>
        </w:rPr>
        <w:t>;</w:t>
      </w:r>
    </w:p>
    <w:p w14:paraId="12EDB569"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niekorzystn</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lub niesprawiedliw</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traktowani</w:t>
      </w:r>
      <w:r w:rsidR="009215E3">
        <w:rPr>
          <w:rFonts w:ascii="Times New Roman" w:hAnsi="Times New Roman" w:cs="Times New Roman"/>
          <w:sz w:val="24"/>
          <w:szCs w:val="24"/>
        </w:rPr>
        <w:t>e</w:t>
      </w:r>
      <w:r w:rsidRPr="009215E3">
        <w:rPr>
          <w:rFonts w:ascii="Times New Roman" w:hAnsi="Times New Roman" w:cs="Times New Roman"/>
          <w:sz w:val="24"/>
          <w:szCs w:val="24"/>
        </w:rPr>
        <w:t>;</w:t>
      </w:r>
    </w:p>
    <w:p w14:paraId="644BC5BD"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wstrzymani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udziału lub pominięci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przy typowaniu do udziału w szkoleniach podnoszących kwalifikacje zawodowe;</w:t>
      </w:r>
    </w:p>
    <w:p w14:paraId="65E61E29"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nieuzasadnion</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skierowani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na badania lekarskie, w tym badania psychiatryczne, chyba że przepisy odrębne przewidują możliwość skierowania pracownika na takie badania;</w:t>
      </w:r>
    </w:p>
    <w:p w14:paraId="7B0B9DBC"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działani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zmierzając</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do utrudnienia znalezienia w przyszłości pracy w danym sektorze lub w danej branży na podstawie nieformalnego lub formalnego porozumienia sektorowego lub branżowego; </w:t>
      </w:r>
    </w:p>
    <w:p w14:paraId="1217A404" w14:textId="77777777" w:rsidR="009215E3" w:rsidRPr="009215E3" w:rsidRDefault="00944E64">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spowodowani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straty finansowej, w tym gospodarczej, lub utraty dochodu;</w:t>
      </w:r>
    </w:p>
    <w:p w14:paraId="3C187AC2" w14:textId="4C22EF33" w:rsidR="00A70206" w:rsidRPr="00850905" w:rsidRDefault="00944E64" w:rsidP="00850905">
      <w:pPr>
        <w:pStyle w:val="Akapitzlist"/>
        <w:numPr>
          <w:ilvl w:val="3"/>
          <w:numId w:val="7"/>
        </w:numPr>
        <w:spacing w:line="276" w:lineRule="auto"/>
        <w:ind w:left="709"/>
        <w:jc w:val="both"/>
        <w:rPr>
          <w:rFonts w:ascii="Times New Roman" w:hAnsi="Times New Roman" w:cs="Times New Roman"/>
          <w:i/>
          <w:iCs/>
          <w:sz w:val="24"/>
          <w:szCs w:val="24"/>
        </w:rPr>
      </w:pPr>
      <w:r w:rsidRPr="009215E3">
        <w:rPr>
          <w:rFonts w:ascii="Times New Roman" w:hAnsi="Times New Roman" w:cs="Times New Roman"/>
          <w:sz w:val="24"/>
          <w:szCs w:val="24"/>
        </w:rPr>
        <w:t>wyrządzeni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innej szkody niematerialnej, w tym naruszeni</w:t>
      </w:r>
      <w:r w:rsidR="009215E3">
        <w:rPr>
          <w:rFonts w:ascii="Times New Roman" w:hAnsi="Times New Roman" w:cs="Times New Roman"/>
          <w:sz w:val="24"/>
          <w:szCs w:val="24"/>
        </w:rPr>
        <w:t>e</w:t>
      </w:r>
      <w:r w:rsidRPr="009215E3">
        <w:rPr>
          <w:rFonts w:ascii="Times New Roman" w:hAnsi="Times New Roman" w:cs="Times New Roman"/>
          <w:sz w:val="24"/>
          <w:szCs w:val="24"/>
        </w:rPr>
        <w:t xml:space="preserve"> dóbr osobistych, w szczególności dobrego imienia </w:t>
      </w:r>
      <w:r w:rsidR="009215E3">
        <w:rPr>
          <w:rFonts w:ascii="Times New Roman" w:hAnsi="Times New Roman" w:cs="Times New Roman"/>
          <w:sz w:val="24"/>
          <w:szCs w:val="24"/>
        </w:rPr>
        <w:t>S</w:t>
      </w:r>
      <w:r w:rsidRPr="009215E3">
        <w:rPr>
          <w:rFonts w:ascii="Times New Roman" w:hAnsi="Times New Roman" w:cs="Times New Roman"/>
          <w:sz w:val="24"/>
          <w:szCs w:val="24"/>
        </w:rPr>
        <w:t>ygnalisty.</w:t>
      </w:r>
      <w:r w:rsidR="00A70206" w:rsidRPr="00850905">
        <w:rPr>
          <w:rFonts w:ascii="Times New Roman" w:hAnsi="Times New Roman" w:cs="Times New Roman"/>
          <w:b/>
          <w:bCs/>
          <w:sz w:val="24"/>
          <w:szCs w:val="24"/>
        </w:rPr>
        <w:br w:type="page"/>
      </w:r>
    </w:p>
    <w:p w14:paraId="176F556B" w14:textId="1EA7EAAA" w:rsidR="00A70206" w:rsidRPr="00A72F98" w:rsidRDefault="00A70206" w:rsidP="001B5D1F">
      <w:pPr>
        <w:spacing w:after="0" w:line="240" w:lineRule="auto"/>
        <w:jc w:val="right"/>
      </w:pPr>
      <w:bookmarkStart w:id="46" w:name="_Toc174356428"/>
      <w:bookmarkStart w:id="47" w:name="_Toc174356494"/>
      <w:r w:rsidRPr="00A72F98">
        <w:lastRenderedPageBreak/>
        <w:t xml:space="preserve">Załącznik nr </w:t>
      </w:r>
      <w:r>
        <w:t>3</w:t>
      </w:r>
      <w:r w:rsidR="001B5D1F">
        <w:t xml:space="preserve"> </w:t>
      </w:r>
      <w:r>
        <w:t>Upoważnienie do przetwarzania danych</w:t>
      </w:r>
      <w:bookmarkEnd w:id="46"/>
      <w:bookmarkEnd w:id="47"/>
    </w:p>
    <w:p w14:paraId="252CB121" w14:textId="1DB93EDF" w:rsidR="00A70206" w:rsidRPr="00DC61BF" w:rsidRDefault="00A70206" w:rsidP="001B5D1F">
      <w:pPr>
        <w:spacing w:after="0" w:line="240" w:lineRule="auto"/>
        <w:jc w:val="right"/>
      </w:pPr>
      <w:r w:rsidRPr="00832F75">
        <w:t xml:space="preserve">do Procedury </w:t>
      </w:r>
      <w:r w:rsidR="001B5D1F" w:rsidRPr="00BE52D2">
        <w:t xml:space="preserve">ochrony Sygnalistów, zgłaszania informacji </w:t>
      </w:r>
      <w:r w:rsidR="001B5D1F">
        <w:br/>
      </w:r>
      <w:r w:rsidR="001B5D1F" w:rsidRPr="00BE52D2">
        <w:t>o naruszeniach prawa i podejmowania działań następczych</w:t>
      </w:r>
    </w:p>
    <w:p w14:paraId="3E940EDD" w14:textId="77777777" w:rsidR="00A70206" w:rsidRDefault="00A70206" w:rsidP="00A70206">
      <w:pPr>
        <w:rPr>
          <w:b/>
          <w:sz w:val="20"/>
          <w:szCs w:val="20"/>
        </w:rPr>
      </w:pPr>
      <w:r w:rsidRPr="000571DD">
        <w:rPr>
          <w:rFonts w:ascii="Times New Roman" w:hAnsi="Times New Roman" w:cs="Times New Roman"/>
          <w:b/>
          <w:color w:val="000000"/>
          <w:sz w:val="20"/>
          <w:szCs w:val="20"/>
        </w:rPr>
        <w:t>……………………………………</w:t>
      </w:r>
    </w:p>
    <w:p w14:paraId="2E078BDF" w14:textId="77777777" w:rsidR="00A70206" w:rsidRPr="000571DD" w:rsidRDefault="00A70206" w:rsidP="00A70206">
      <w:pPr>
        <w:autoSpaceDE w:val="0"/>
        <w:autoSpaceDN w:val="0"/>
        <w:adjustRightInd w:val="0"/>
        <w:rPr>
          <w:rFonts w:ascii="Times New Roman" w:hAnsi="Times New Roman" w:cs="Times New Roman"/>
          <w:i/>
          <w:iCs/>
          <w:color w:val="000000"/>
          <w:sz w:val="20"/>
          <w:szCs w:val="20"/>
        </w:rPr>
      </w:pPr>
      <w:r w:rsidRPr="000571DD">
        <w:rPr>
          <w:rFonts w:ascii="Times New Roman" w:hAnsi="Times New Roman" w:cs="Times New Roman"/>
          <w:i/>
          <w:iCs/>
          <w:color w:val="000000"/>
          <w:sz w:val="20"/>
          <w:szCs w:val="20"/>
        </w:rPr>
        <w:t>pieczątka zakładu pracy</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br/>
        <w:t>Podmiotu prawnego</w:t>
      </w:r>
    </w:p>
    <w:p w14:paraId="4029FBB3" w14:textId="77777777" w:rsidR="00A70206" w:rsidRPr="000571DD" w:rsidRDefault="00A70206" w:rsidP="00A70206">
      <w:pPr>
        <w:autoSpaceDE w:val="0"/>
        <w:autoSpaceDN w:val="0"/>
        <w:adjustRightInd w:val="0"/>
        <w:jc w:val="center"/>
        <w:rPr>
          <w:rFonts w:ascii="Times New Roman" w:hAnsi="Times New Roman" w:cs="Times New Roman"/>
          <w:b/>
          <w:color w:val="000000"/>
          <w:sz w:val="20"/>
          <w:szCs w:val="20"/>
        </w:rPr>
      </w:pPr>
      <w:r w:rsidRPr="000571DD">
        <w:rPr>
          <w:rFonts w:ascii="Times New Roman" w:hAnsi="Times New Roman" w:cs="Times New Roman"/>
          <w:b/>
          <w:color w:val="000000"/>
          <w:sz w:val="20"/>
          <w:szCs w:val="20"/>
        </w:rPr>
        <w:t>UPOWAŻNIENIE</w:t>
      </w:r>
    </w:p>
    <w:p w14:paraId="25A9DEDE" w14:textId="5A8C55A5" w:rsidR="00A70206" w:rsidRDefault="00EC45C2" w:rsidP="00A70206">
      <w:pPr>
        <w:jc w:val="center"/>
        <w:rPr>
          <w:sz w:val="20"/>
          <w:szCs w:val="20"/>
        </w:rPr>
      </w:pPr>
      <w:r w:rsidRPr="00EC45C2">
        <w:rPr>
          <w:rFonts w:ascii="Times New Roman" w:hAnsi="Times New Roman" w:cs="Times New Roman"/>
          <w:color w:val="000000"/>
          <w:sz w:val="20"/>
          <w:szCs w:val="20"/>
        </w:rPr>
        <w:t>do przetwarzania informacji oraz danych osobowych przy realizacji</w:t>
      </w:r>
      <w:r w:rsidR="00A70206" w:rsidRPr="000571DD">
        <w:rPr>
          <w:rFonts w:ascii="Times New Roman" w:hAnsi="Times New Roman" w:cs="Times New Roman"/>
          <w:color w:val="000000"/>
          <w:sz w:val="20"/>
          <w:szCs w:val="20"/>
        </w:rPr>
        <w:br/>
        <w:t xml:space="preserve">zadań związanych z </w:t>
      </w:r>
      <w:r w:rsidR="00110D50">
        <w:rPr>
          <w:rFonts w:ascii="Times New Roman" w:hAnsi="Times New Roman" w:cs="Times New Roman"/>
          <w:color w:val="000000"/>
          <w:sz w:val="20"/>
          <w:szCs w:val="20"/>
        </w:rPr>
        <w:t xml:space="preserve">ochroną sygnalisty na podstawie </w:t>
      </w:r>
      <w:r w:rsidR="00A70206">
        <w:rPr>
          <w:rFonts w:ascii="Times New Roman" w:hAnsi="Times New Roman" w:cs="Times New Roman"/>
          <w:color w:val="000000"/>
          <w:sz w:val="20"/>
          <w:szCs w:val="20"/>
        </w:rPr>
        <w:t xml:space="preserve">Procedury </w:t>
      </w:r>
      <w:r w:rsidR="00110D50">
        <w:rPr>
          <w:rFonts w:ascii="Times New Roman" w:hAnsi="Times New Roman" w:cs="Times New Roman"/>
          <w:color w:val="000000"/>
          <w:sz w:val="20"/>
          <w:szCs w:val="20"/>
        </w:rPr>
        <w:t>ochrony Sygnalisty</w:t>
      </w:r>
    </w:p>
    <w:p w14:paraId="00D7A027" w14:textId="77777777" w:rsidR="00A70206" w:rsidRPr="001B5D1F" w:rsidRDefault="00A70206" w:rsidP="001B5D1F">
      <w:pPr>
        <w:autoSpaceDE w:val="0"/>
        <w:autoSpaceDN w:val="0"/>
        <w:adjustRightInd w:val="0"/>
        <w:spacing w:after="0"/>
        <w:jc w:val="center"/>
        <w:rPr>
          <w:rFonts w:ascii="Times New Roman" w:hAnsi="Times New Roman" w:cs="Times New Roman"/>
          <w:color w:val="000000"/>
          <w:sz w:val="16"/>
          <w:szCs w:val="16"/>
        </w:rPr>
      </w:pPr>
    </w:p>
    <w:p w14:paraId="6B279FCD" w14:textId="77777777" w:rsidR="00A70206" w:rsidRPr="00DC61BF" w:rsidRDefault="00A70206" w:rsidP="00A70206">
      <w:pPr>
        <w:autoSpaceDE w:val="0"/>
        <w:autoSpaceDN w:val="0"/>
        <w:adjustRightInd w:val="0"/>
        <w:jc w:val="both"/>
        <w:rPr>
          <w:rFonts w:ascii="Times New Roman" w:hAnsi="Times New Roman" w:cs="Times New Roman"/>
          <w:sz w:val="20"/>
          <w:szCs w:val="20"/>
          <w:shd w:val="clear" w:color="auto" w:fill="FFFFFF"/>
        </w:rPr>
      </w:pPr>
      <w:r w:rsidRPr="000571DD">
        <w:rPr>
          <w:rFonts w:ascii="Times New Roman" w:hAnsi="Times New Roman" w:cs="Times New Roman"/>
          <w:color w:val="000000"/>
          <w:sz w:val="20"/>
          <w:szCs w:val="20"/>
        </w:rPr>
        <w:t>Na podstawie</w:t>
      </w:r>
      <w:r w:rsidRPr="000571DD">
        <w:rPr>
          <w:rFonts w:ascii="Times New Roman" w:hAnsi="Times New Roman" w:cs="Times New Roman"/>
          <w:color w:val="222222"/>
          <w:sz w:val="20"/>
          <w:szCs w:val="20"/>
          <w:shd w:val="clear" w:color="auto" w:fill="FFFFFF"/>
        </w:rPr>
        <w:t xml:space="preserve"> art. 29</w:t>
      </w:r>
      <w:r w:rsidRPr="000571DD">
        <w:rPr>
          <w:rFonts w:ascii="Times New Roman" w:hAnsi="Times New Roman" w:cs="Times New Roman"/>
          <w:color w:val="000000"/>
          <w:sz w:val="20"/>
          <w:szCs w:val="20"/>
        </w:rPr>
        <w:t xml:space="preserve"> rozporządzenia Parlamentu Europejskiego  (UE) 2016/679 z dnia 27 kwietnia 2016 r. w sprawie ochrony osób fizycznych w związku z przetwarzaniem danych osobowych i w sprawie przepływu takich danych oraz uchylenia dyrektywy 95/46/WE (ogólne rozporządzenie o ochronie danych osobowych)</w:t>
      </w:r>
      <w:r w:rsidRPr="000571DD">
        <w:rPr>
          <w:rFonts w:ascii="Times New Roman" w:hAnsi="Times New Roman" w:cs="Times New Roman"/>
          <w:sz w:val="20"/>
          <w:szCs w:val="20"/>
        </w:rPr>
        <w:t xml:space="preserve"> (dalej jako „RODO”)</w:t>
      </w:r>
      <w:r>
        <w:rPr>
          <w:rFonts w:ascii="Times New Roman" w:hAnsi="Times New Roman" w:cs="Times New Roman"/>
          <w:sz w:val="20"/>
          <w:szCs w:val="20"/>
        </w:rPr>
        <w:t xml:space="preserve"> praz ustawy </w:t>
      </w:r>
      <w:r w:rsidRPr="00C400E5">
        <w:rPr>
          <w:rFonts w:ascii="Times New Roman" w:hAnsi="Times New Roman" w:cs="Times New Roman"/>
          <w:sz w:val="24"/>
          <w:szCs w:val="24"/>
          <w:lang w:eastAsia="pl-PL"/>
        </w:rPr>
        <w:t>z dnia 14 czerwca 2024 r. o ochronie sygnalistów (Dz. U. 2024, poz. 928)</w:t>
      </w:r>
    </w:p>
    <w:p w14:paraId="6A2A7F0C" w14:textId="77777777" w:rsidR="00A70206" w:rsidRPr="000571DD" w:rsidRDefault="00A70206" w:rsidP="00A70206">
      <w:pPr>
        <w:autoSpaceDE w:val="0"/>
        <w:autoSpaceDN w:val="0"/>
        <w:adjustRightInd w:val="0"/>
        <w:rPr>
          <w:rFonts w:ascii="Times New Roman" w:hAnsi="Times New Roman" w:cs="Times New Roman"/>
          <w:color w:val="000000"/>
          <w:sz w:val="20"/>
          <w:szCs w:val="20"/>
        </w:rPr>
      </w:pPr>
      <w:r w:rsidRPr="000571DD">
        <w:rPr>
          <w:rFonts w:ascii="Times New Roman" w:hAnsi="Times New Roman" w:cs="Times New Roman"/>
          <w:color w:val="000000"/>
          <w:sz w:val="20"/>
          <w:szCs w:val="20"/>
        </w:rPr>
        <w:t xml:space="preserve">z dniem ……………………….. r. </w:t>
      </w:r>
      <w:r w:rsidRPr="000571DD">
        <w:rPr>
          <w:rFonts w:ascii="Times New Roman" w:hAnsi="Times New Roman" w:cs="Times New Roman"/>
          <w:b/>
          <w:color w:val="000000"/>
          <w:sz w:val="20"/>
          <w:szCs w:val="20"/>
        </w:rPr>
        <w:t>UPOWAŻNIAM</w:t>
      </w:r>
      <w:r w:rsidRPr="000571DD">
        <w:rPr>
          <w:rFonts w:ascii="Times New Roman" w:hAnsi="Times New Roman" w:cs="Times New Roman"/>
          <w:color w:val="000000"/>
          <w:sz w:val="20"/>
          <w:szCs w:val="20"/>
        </w:rPr>
        <w:t xml:space="preserve"> Panią/Pana </w:t>
      </w:r>
    </w:p>
    <w:p w14:paraId="7B58D33C" w14:textId="77777777" w:rsidR="00A70206" w:rsidRPr="000571DD" w:rsidRDefault="00A70206" w:rsidP="00A70206">
      <w:pPr>
        <w:autoSpaceDE w:val="0"/>
        <w:autoSpaceDN w:val="0"/>
        <w:adjustRightInd w:val="0"/>
        <w:jc w:val="center"/>
        <w:rPr>
          <w:rFonts w:ascii="Times New Roman" w:hAnsi="Times New Roman" w:cs="Times New Roman"/>
          <w:color w:val="000000"/>
          <w:sz w:val="20"/>
          <w:szCs w:val="20"/>
        </w:rPr>
      </w:pPr>
      <w:r w:rsidRPr="000571DD">
        <w:rPr>
          <w:rFonts w:ascii="Times New Roman" w:hAnsi="Times New Roman" w:cs="Times New Roman"/>
          <w:color w:val="000000"/>
          <w:sz w:val="20"/>
          <w:szCs w:val="20"/>
        </w:rPr>
        <w:br/>
        <w:t>…………………………………………………………………………………………………………………</w:t>
      </w:r>
      <w:r>
        <w:rPr>
          <w:rFonts w:ascii="Times New Roman" w:hAnsi="Times New Roman" w:cs="Times New Roman"/>
          <w:color w:val="000000"/>
          <w:sz w:val="20"/>
          <w:szCs w:val="20"/>
        </w:rPr>
        <w:t>..</w:t>
      </w:r>
    </w:p>
    <w:p w14:paraId="19ACA9DF" w14:textId="77777777" w:rsidR="00A70206" w:rsidRPr="00BB1C49" w:rsidRDefault="00A70206" w:rsidP="00A70206">
      <w:pPr>
        <w:jc w:val="center"/>
        <w:rPr>
          <w:i/>
          <w:sz w:val="20"/>
          <w:szCs w:val="20"/>
        </w:rPr>
      </w:pPr>
      <w:r w:rsidRPr="000571DD">
        <w:rPr>
          <w:rFonts w:ascii="Times New Roman" w:hAnsi="Times New Roman" w:cs="Times New Roman"/>
          <w:i/>
          <w:color w:val="000000"/>
          <w:sz w:val="20"/>
          <w:szCs w:val="20"/>
        </w:rPr>
        <w:t>(imię i nazwisko)</w:t>
      </w:r>
    </w:p>
    <w:p w14:paraId="0FFD9A45" w14:textId="2D3896FC" w:rsidR="00110D50" w:rsidRPr="00DC61BF" w:rsidRDefault="00A70206" w:rsidP="00110D50">
      <w:pPr>
        <w:jc w:val="both"/>
        <w:rPr>
          <w:rFonts w:ascii="Times New Roman" w:hAnsi="Times New Roman" w:cs="Times New Roman"/>
          <w:sz w:val="20"/>
          <w:szCs w:val="20"/>
        </w:rPr>
      </w:pPr>
      <w:r w:rsidRPr="00DC61BF">
        <w:rPr>
          <w:rFonts w:ascii="Times New Roman" w:hAnsi="Times New Roman" w:cs="Times New Roman"/>
          <w:color w:val="000000"/>
          <w:sz w:val="20"/>
          <w:szCs w:val="20"/>
        </w:rPr>
        <w:t xml:space="preserve">do przetwarzania </w:t>
      </w:r>
      <w:r w:rsidR="00EC45C2">
        <w:rPr>
          <w:rFonts w:ascii="Times New Roman" w:hAnsi="Times New Roman" w:cs="Times New Roman"/>
          <w:color w:val="000000"/>
          <w:sz w:val="20"/>
          <w:szCs w:val="20"/>
        </w:rPr>
        <w:t xml:space="preserve">informacji oraz </w:t>
      </w:r>
      <w:r w:rsidRPr="00DC61BF">
        <w:rPr>
          <w:rFonts w:ascii="Times New Roman" w:hAnsi="Times New Roman" w:cs="Times New Roman"/>
          <w:color w:val="000000"/>
          <w:sz w:val="20"/>
          <w:szCs w:val="20"/>
        </w:rPr>
        <w:t xml:space="preserve">danych osobowych </w:t>
      </w:r>
      <w:r w:rsidR="00EC45C2">
        <w:rPr>
          <w:rFonts w:ascii="Times New Roman" w:hAnsi="Times New Roman" w:cs="Times New Roman"/>
          <w:sz w:val="20"/>
          <w:szCs w:val="20"/>
        </w:rPr>
        <w:t>objętych zgłoszeniem</w:t>
      </w:r>
      <w:r w:rsidR="00EC45C2" w:rsidRPr="00DC61BF">
        <w:rPr>
          <w:rFonts w:ascii="Times New Roman" w:hAnsi="Times New Roman" w:cs="Times New Roman"/>
          <w:sz w:val="20"/>
          <w:szCs w:val="20"/>
        </w:rPr>
        <w:t xml:space="preserve"> </w:t>
      </w:r>
      <w:r w:rsidRPr="00DC61BF">
        <w:rPr>
          <w:rFonts w:ascii="Times New Roman" w:hAnsi="Times New Roman" w:cs="Times New Roman"/>
        </w:rPr>
        <w:t xml:space="preserve">w </w:t>
      </w:r>
      <w:r w:rsidR="00110D50">
        <w:rPr>
          <w:rFonts w:ascii="Times New Roman" w:hAnsi="Times New Roman" w:cs="Times New Roman"/>
        </w:rPr>
        <w:t>celu ochrony tożsamości Sygnalisty oraz zapobieganiu występowania działań odwetowych</w:t>
      </w:r>
    </w:p>
    <w:p w14:paraId="72F2EB9F" w14:textId="5CC7990B" w:rsidR="00110D50" w:rsidRPr="00110D50" w:rsidRDefault="00110D50" w:rsidP="00A70206">
      <w:pPr>
        <w:jc w:val="both"/>
        <w:rPr>
          <w:rFonts w:ascii="Times New Roman" w:hAnsi="Times New Roman" w:cs="Times New Roman"/>
          <w:sz w:val="20"/>
          <w:szCs w:val="20"/>
          <w:u w:val="single"/>
        </w:rPr>
      </w:pPr>
      <w:r w:rsidRPr="00110D50">
        <w:rPr>
          <w:rFonts w:ascii="Times New Roman" w:hAnsi="Times New Roman" w:cs="Times New Roman"/>
          <w:sz w:val="20"/>
          <w:szCs w:val="20"/>
          <w:u w:val="single"/>
        </w:rPr>
        <w:t>Pouczenie</w:t>
      </w:r>
    </w:p>
    <w:p w14:paraId="5B80B2AE" w14:textId="4F39E929" w:rsidR="00A70206" w:rsidRPr="00DC61BF" w:rsidRDefault="00110D50" w:rsidP="00A70206">
      <w:pPr>
        <w:jc w:val="both"/>
        <w:rPr>
          <w:rFonts w:ascii="Times New Roman" w:hAnsi="Times New Roman" w:cs="Times New Roman"/>
          <w:color w:val="000000"/>
          <w:sz w:val="20"/>
          <w:szCs w:val="20"/>
        </w:rPr>
      </w:pPr>
      <w:r>
        <w:rPr>
          <w:rFonts w:ascii="Times New Roman" w:hAnsi="Times New Roman" w:cs="Times New Roman"/>
          <w:sz w:val="20"/>
          <w:szCs w:val="20"/>
        </w:rPr>
        <w:t xml:space="preserve">Do </w:t>
      </w:r>
      <w:r w:rsidR="00A70206" w:rsidRPr="00DC61BF">
        <w:rPr>
          <w:rFonts w:ascii="Times New Roman" w:hAnsi="Times New Roman" w:cs="Times New Roman"/>
          <w:sz w:val="20"/>
          <w:szCs w:val="20"/>
        </w:rPr>
        <w:t xml:space="preserve">przetwarzania danych osobowych osób, o których mowa w ust. 1, mogą być dopuszczone wyłącznie osoby posiadające pisemne upoważnienie podmiotu prawnego. Osoby upoważnione są obowiązane do zachowania tajemnicy w zakresie informacji i danych osobowych, które </w:t>
      </w:r>
      <w:r>
        <w:rPr>
          <w:rFonts w:ascii="Times New Roman" w:hAnsi="Times New Roman" w:cs="Times New Roman"/>
          <w:sz w:val="20"/>
          <w:szCs w:val="20"/>
        </w:rPr>
        <w:t>w celu ochrony tożsamości i zapobiegania działań odwetowych wobec Sygnalisty</w:t>
      </w:r>
      <w:r w:rsidR="00A70206" w:rsidRPr="00DC61BF">
        <w:rPr>
          <w:rFonts w:ascii="Times New Roman" w:hAnsi="Times New Roman" w:cs="Times New Roman"/>
          <w:sz w:val="20"/>
          <w:szCs w:val="20"/>
        </w:rPr>
        <w:t>, także po ustaniu stosunku pracy lub innego stosunku prawnego, w ramach którego wykonywały tę pracę</w:t>
      </w:r>
    </w:p>
    <w:p w14:paraId="7353B2EC" w14:textId="77777777" w:rsidR="00A70206" w:rsidRPr="00DC61BF" w:rsidRDefault="00A70206" w:rsidP="00A70206">
      <w:pPr>
        <w:autoSpaceDE w:val="0"/>
        <w:autoSpaceDN w:val="0"/>
        <w:adjustRightInd w:val="0"/>
        <w:jc w:val="center"/>
        <w:rPr>
          <w:rFonts w:ascii="Times New Roman" w:hAnsi="Times New Roman" w:cs="Times New Roman"/>
          <w:b/>
          <w:color w:val="000000"/>
          <w:sz w:val="20"/>
          <w:szCs w:val="20"/>
        </w:rPr>
      </w:pPr>
      <w:r w:rsidRPr="00DC61BF">
        <w:rPr>
          <w:rFonts w:ascii="Times New Roman" w:hAnsi="Times New Roman" w:cs="Times New Roman"/>
          <w:b/>
          <w:color w:val="000000"/>
          <w:sz w:val="20"/>
          <w:szCs w:val="20"/>
        </w:rPr>
        <w:t>POLECAM</w:t>
      </w:r>
    </w:p>
    <w:p w14:paraId="6D03EF48" w14:textId="2F3FC8E7" w:rsidR="00A70206" w:rsidRPr="00DC61BF" w:rsidRDefault="00A70206" w:rsidP="00A70206">
      <w:pPr>
        <w:jc w:val="both"/>
        <w:rPr>
          <w:rFonts w:ascii="Times New Roman" w:hAnsi="Times New Roman" w:cs="Times New Roman"/>
          <w:b/>
          <w:bCs/>
          <w:sz w:val="20"/>
          <w:szCs w:val="20"/>
        </w:rPr>
      </w:pPr>
      <w:bookmarkStart w:id="48" w:name="_Toc86180687"/>
      <w:bookmarkStart w:id="49" w:name="_Toc86180743"/>
      <w:bookmarkStart w:id="50" w:name="_Toc86180811"/>
      <w:r w:rsidRPr="00DC61BF">
        <w:rPr>
          <w:rFonts w:ascii="Times New Roman" w:hAnsi="Times New Roman" w:cs="Times New Roman"/>
          <w:sz w:val="20"/>
          <w:szCs w:val="20"/>
        </w:rPr>
        <w:t xml:space="preserve">przetwarzać </w:t>
      </w:r>
      <w:r w:rsidR="00EC45C2">
        <w:rPr>
          <w:rFonts w:ascii="Times New Roman" w:hAnsi="Times New Roman" w:cs="Times New Roman"/>
          <w:sz w:val="20"/>
          <w:szCs w:val="20"/>
        </w:rPr>
        <w:t xml:space="preserve">informacje oraz </w:t>
      </w:r>
      <w:r w:rsidRPr="00DC61BF">
        <w:rPr>
          <w:rFonts w:ascii="Times New Roman" w:hAnsi="Times New Roman" w:cs="Times New Roman"/>
          <w:sz w:val="20"/>
          <w:szCs w:val="20"/>
        </w:rPr>
        <w:t>dane osobowe</w:t>
      </w:r>
      <w:r w:rsidR="00EC45C2">
        <w:rPr>
          <w:rFonts w:ascii="Times New Roman" w:hAnsi="Times New Roman" w:cs="Times New Roman"/>
          <w:sz w:val="20"/>
          <w:szCs w:val="20"/>
        </w:rPr>
        <w:t xml:space="preserve"> objęte zgłoszeniem</w:t>
      </w:r>
      <w:r w:rsidRPr="00DC61BF">
        <w:rPr>
          <w:rFonts w:ascii="Times New Roman" w:hAnsi="Times New Roman" w:cs="Times New Roman"/>
          <w:sz w:val="20"/>
          <w:szCs w:val="20"/>
        </w:rPr>
        <w:t xml:space="preserve"> wyłącznie w zakresie niezbędnym do realizacji powierzonych obowiązków zgodnie z udzielonym upoważnieniem, przepisami RODO i </w:t>
      </w:r>
      <w:bookmarkEnd w:id="48"/>
      <w:bookmarkEnd w:id="49"/>
      <w:bookmarkEnd w:id="50"/>
      <w:r w:rsidRPr="00DC61BF">
        <w:rPr>
          <w:rFonts w:ascii="Times New Roman" w:hAnsi="Times New Roman" w:cs="Times New Roman"/>
          <w:sz w:val="20"/>
          <w:szCs w:val="20"/>
        </w:rPr>
        <w:t xml:space="preserve">ustawą </w:t>
      </w:r>
      <w:r w:rsidRPr="00DC61BF">
        <w:rPr>
          <w:rFonts w:ascii="Times New Roman" w:hAnsi="Times New Roman" w:cs="Times New Roman"/>
          <w:sz w:val="20"/>
          <w:szCs w:val="20"/>
          <w:lang w:eastAsia="pl-PL"/>
        </w:rPr>
        <w:t>z dnia 14 czerwca 2024 r. o ochronie sygnalistów.</w:t>
      </w:r>
    </w:p>
    <w:p w14:paraId="4AFF9E8F" w14:textId="77777777" w:rsidR="00A70206" w:rsidRPr="00DC61BF" w:rsidRDefault="00A70206" w:rsidP="00A70206">
      <w:pPr>
        <w:autoSpaceDE w:val="0"/>
        <w:autoSpaceDN w:val="0"/>
        <w:adjustRightInd w:val="0"/>
        <w:jc w:val="both"/>
        <w:rPr>
          <w:rFonts w:ascii="Times New Roman" w:hAnsi="Times New Roman" w:cs="Times New Roman"/>
          <w:color w:val="000000"/>
          <w:sz w:val="20"/>
          <w:szCs w:val="20"/>
        </w:rPr>
      </w:pPr>
      <w:r w:rsidRPr="00DC61BF">
        <w:rPr>
          <w:rFonts w:ascii="Times New Roman" w:hAnsi="Times New Roman" w:cs="Times New Roman"/>
          <w:color w:val="000000"/>
          <w:sz w:val="20"/>
          <w:szCs w:val="20"/>
        </w:rPr>
        <w:t xml:space="preserve">Jednocześnie zobowiązuje Panią/Pana do zachowania tajemnicy w zakresie informacji i danych osobowych , uzyskanych w trakcie realizacji przedmiotu upoważnienia oraz po jego odwołaniu.  </w:t>
      </w:r>
    </w:p>
    <w:p w14:paraId="4B72A219" w14:textId="49B96A50" w:rsidR="00A70206" w:rsidRPr="00DC61BF" w:rsidRDefault="00A70206" w:rsidP="00A70206">
      <w:pPr>
        <w:autoSpaceDE w:val="0"/>
        <w:autoSpaceDN w:val="0"/>
        <w:adjustRightInd w:val="0"/>
        <w:rPr>
          <w:rFonts w:ascii="Times New Roman" w:hAnsi="Times New Roman" w:cs="Times New Roman"/>
          <w:color w:val="000000"/>
          <w:sz w:val="20"/>
          <w:szCs w:val="20"/>
        </w:rPr>
      </w:pPr>
      <w:r w:rsidRPr="00DC61BF">
        <w:rPr>
          <w:rFonts w:ascii="Times New Roman" w:hAnsi="Times New Roman" w:cs="Times New Roman"/>
          <w:color w:val="000000"/>
          <w:sz w:val="20"/>
          <w:szCs w:val="20"/>
        </w:rPr>
        <w:t xml:space="preserve">Upoważnienie ważne jest do </w:t>
      </w:r>
      <w:r w:rsidR="00110D50">
        <w:rPr>
          <w:rFonts w:ascii="Times New Roman" w:hAnsi="Times New Roman" w:cs="Times New Roman"/>
          <w:color w:val="000000"/>
          <w:sz w:val="20"/>
          <w:szCs w:val="20"/>
        </w:rPr>
        <w:t>momentu trwania postępowania</w:t>
      </w:r>
      <w:r w:rsidRPr="00DC61BF">
        <w:rPr>
          <w:rFonts w:ascii="Times New Roman" w:hAnsi="Times New Roman" w:cs="Times New Roman"/>
          <w:color w:val="000000"/>
          <w:sz w:val="20"/>
          <w:szCs w:val="20"/>
        </w:rPr>
        <w:t>.</w:t>
      </w:r>
    </w:p>
    <w:p w14:paraId="07C1843C" w14:textId="77777777" w:rsidR="00A70206" w:rsidRDefault="00A70206" w:rsidP="00A70206">
      <w:pPr>
        <w:autoSpaceDE w:val="0"/>
        <w:autoSpaceDN w:val="0"/>
        <w:adjustRightInd w:val="0"/>
        <w:rPr>
          <w:rFonts w:ascii="Times New Roman" w:hAnsi="Times New Roman" w:cs="Times New Roman"/>
          <w:color w:val="000000"/>
          <w:sz w:val="24"/>
          <w:szCs w:val="24"/>
        </w:rPr>
      </w:pPr>
    </w:p>
    <w:p w14:paraId="20B54063" w14:textId="1BF6EE42" w:rsidR="00110D50" w:rsidRDefault="00A70206" w:rsidP="00110D50">
      <w:pPr>
        <w:autoSpaceDE w:val="0"/>
        <w:autoSpaceDN w:val="0"/>
        <w:adjustRightInd w:val="0"/>
        <w:jc w:val="right"/>
        <w:rPr>
          <w:rFonts w:ascii="Times New Roman" w:hAnsi="Times New Roman" w:cs="Times New Roman"/>
          <w:color w:val="000000"/>
          <w:sz w:val="24"/>
          <w:szCs w:val="24"/>
        </w:rPr>
      </w:pPr>
      <w:r w:rsidRPr="000571D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0571DD">
        <w:rPr>
          <w:rFonts w:ascii="Times New Roman" w:hAnsi="Times New Roman" w:cs="Times New Roman"/>
          <w:color w:val="000000"/>
          <w:sz w:val="24"/>
          <w:szCs w:val="24"/>
        </w:rPr>
        <w:t>……..</w:t>
      </w:r>
      <w:r w:rsidR="00110D50">
        <w:rPr>
          <w:rFonts w:ascii="Times New Roman" w:hAnsi="Times New Roman" w:cs="Times New Roman"/>
          <w:color w:val="000000"/>
          <w:sz w:val="24"/>
          <w:szCs w:val="24"/>
        </w:rPr>
        <w:br/>
      </w:r>
      <w:r w:rsidR="00110D50">
        <w:rPr>
          <w:rFonts w:ascii="Times New Roman" w:hAnsi="Times New Roman" w:cs="Times New Roman"/>
          <w:i/>
          <w:color w:val="000000"/>
          <w:sz w:val="20"/>
          <w:szCs w:val="20"/>
        </w:rPr>
        <w:t xml:space="preserve">Data o </w:t>
      </w:r>
      <w:r w:rsidRPr="000571DD">
        <w:rPr>
          <w:rFonts w:ascii="Times New Roman" w:hAnsi="Times New Roman" w:cs="Times New Roman"/>
          <w:i/>
          <w:color w:val="000000"/>
          <w:sz w:val="20"/>
          <w:szCs w:val="20"/>
        </w:rPr>
        <w:t>Podpis</w:t>
      </w:r>
      <w:r>
        <w:rPr>
          <w:rFonts w:ascii="Times New Roman" w:hAnsi="Times New Roman" w:cs="Times New Roman"/>
          <w:i/>
          <w:color w:val="000000"/>
          <w:sz w:val="20"/>
          <w:szCs w:val="20"/>
        </w:rPr>
        <w:t xml:space="preserve"> osoby reprezentującej </w:t>
      </w:r>
      <w:r w:rsidR="00110D50">
        <w:rPr>
          <w:rFonts w:ascii="Times New Roman" w:hAnsi="Times New Roman" w:cs="Times New Roman"/>
          <w:i/>
          <w:color w:val="000000"/>
          <w:sz w:val="20"/>
          <w:szCs w:val="20"/>
        </w:rPr>
        <w:br/>
      </w:r>
      <w:r>
        <w:rPr>
          <w:rFonts w:ascii="Times New Roman" w:hAnsi="Times New Roman" w:cs="Times New Roman"/>
          <w:i/>
          <w:color w:val="000000"/>
          <w:sz w:val="20"/>
          <w:szCs w:val="20"/>
        </w:rPr>
        <w:t>Podmiot prawny, który wydaje upoważnienie</w:t>
      </w:r>
      <w:r w:rsidRPr="000571DD">
        <w:rPr>
          <w:rFonts w:ascii="Times New Roman" w:hAnsi="Times New Roman" w:cs="Times New Roman"/>
          <w:i/>
          <w:color w:val="000000"/>
          <w:sz w:val="20"/>
          <w:szCs w:val="20"/>
        </w:rPr>
        <w:t xml:space="preserve"> </w:t>
      </w:r>
    </w:p>
    <w:p w14:paraId="6D1345F2" w14:textId="35C9DB83" w:rsidR="00AC4F8E" w:rsidRDefault="00110D50" w:rsidP="00110D50">
      <w:pPr>
        <w:autoSpaceDE w:val="0"/>
        <w:autoSpaceDN w:val="0"/>
        <w:adjustRightInd w:val="0"/>
        <w:rPr>
          <w:rFonts w:ascii="Times New Roman" w:hAnsi="Times New Roman" w:cs="Times New Roman"/>
          <w:i/>
          <w:color w:val="000000"/>
          <w:sz w:val="20"/>
          <w:szCs w:val="20"/>
        </w:rPr>
      </w:pPr>
      <w:r w:rsidRPr="000571DD">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i/>
          <w:color w:val="000000"/>
          <w:sz w:val="20"/>
          <w:szCs w:val="20"/>
        </w:rPr>
        <w:t xml:space="preserve">Data i </w:t>
      </w:r>
      <w:r w:rsidRPr="000571DD">
        <w:rPr>
          <w:rFonts w:ascii="Times New Roman" w:hAnsi="Times New Roman" w:cs="Times New Roman"/>
          <w:i/>
          <w:color w:val="000000"/>
          <w:sz w:val="20"/>
          <w:szCs w:val="20"/>
        </w:rPr>
        <w:t>Podpis</w:t>
      </w:r>
      <w:r>
        <w:rPr>
          <w:rFonts w:ascii="Times New Roman" w:hAnsi="Times New Roman" w:cs="Times New Roman"/>
          <w:i/>
          <w:color w:val="000000"/>
          <w:sz w:val="20"/>
          <w:szCs w:val="20"/>
        </w:rPr>
        <w:t xml:space="preserve"> osoby składającej </w:t>
      </w:r>
      <w:r>
        <w:rPr>
          <w:rFonts w:ascii="Times New Roman" w:hAnsi="Times New Roman" w:cs="Times New Roman"/>
          <w:i/>
          <w:color w:val="000000"/>
          <w:sz w:val="20"/>
          <w:szCs w:val="20"/>
        </w:rPr>
        <w:br/>
        <w:t>oświadczenie o zachowaniu poufności</w:t>
      </w:r>
      <w:r w:rsidRPr="000571DD">
        <w:rPr>
          <w:rFonts w:ascii="Times New Roman" w:hAnsi="Times New Roman" w:cs="Times New Roman"/>
          <w:i/>
          <w:color w:val="000000"/>
          <w:sz w:val="20"/>
          <w:szCs w:val="20"/>
        </w:rPr>
        <w:t xml:space="preserve"> </w:t>
      </w:r>
    </w:p>
    <w:p w14:paraId="386CCAF3" w14:textId="77777777" w:rsidR="00B6003A" w:rsidRDefault="00B6003A" w:rsidP="001B5D1F">
      <w:pPr>
        <w:spacing w:after="0" w:line="240" w:lineRule="auto"/>
        <w:jc w:val="right"/>
      </w:pPr>
    </w:p>
    <w:p w14:paraId="7DF1C552" w14:textId="60E182B4" w:rsidR="001B5D1F" w:rsidRPr="00A72F98" w:rsidRDefault="001B5D1F" w:rsidP="001B5D1F">
      <w:pPr>
        <w:spacing w:after="0" w:line="240" w:lineRule="auto"/>
        <w:jc w:val="right"/>
      </w:pPr>
      <w:r w:rsidRPr="00A72F98">
        <w:lastRenderedPageBreak/>
        <w:t xml:space="preserve">Załącznik nr </w:t>
      </w:r>
      <w:r>
        <w:t xml:space="preserve">4 </w:t>
      </w:r>
      <w:r w:rsidRPr="001B5D1F">
        <w:t>Formularz zgłoszeniowy</w:t>
      </w:r>
    </w:p>
    <w:p w14:paraId="3F2BC423" w14:textId="40787FAE" w:rsidR="001B5D1F" w:rsidRPr="00DC61BF" w:rsidRDefault="001B5D1F" w:rsidP="001B5D1F">
      <w:pPr>
        <w:spacing w:after="0" w:line="240" w:lineRule="auto"/>
        <w:jc w:val="right"/>
      </w:pPr>
      <w:r w:rsidRPr="00832F75">
        <w:t xml:space="preserve">do Procedury </w:t>
      </w:r>
      <w:r w:rsidRPr="00BE52D2">
        <w:t xml:space="preserve">ochrony Sygnalistów, zgłaszania informacji </w:t>
      </w:r>
      <w:r>
        <w:br/>
      </w:r>
      <w:r w:rsidRPr="00BE52D2">
        <w:t>o naruszeniach prawa i podejmowania działań następczych</w:t>
      </w:r>
    </w:p>
    <w:p w14:paraId="77BB45A8" w14:textId="77777777" w:rsidR="001B5D1F" w:rsidRDefault="001B5D1F" w:rsidP="001B5D1F">
      <w:pPr>
        <w:spacing w:line="276" w:lineRule="auto"/>
        <w:jc w:val="center"/>
        <w:rPr>
          <w:rFonts w:ascii="Times New Roman" w:hAnsi="Times New Roman" w:cs="Times New Roman"/>
          <w:b/>
          <w:bCs/>
          <w:sz w:val="24"/>
          <w:szCs w:val="24"/>
        </w:rPr>
      </w:pPr>
    </w:p>
    <w:p w14:paraId="54BC6C58" w14:textId="455C0F14" w:rsidR="001B5D1F" w:rsidRPr="004834A8" w:rsidRDefault="001B5D1F" w:rsidP="001B5D1F">
      <w:pPr>
        <w:spacing w:line="276" w:lineRule="auto"/>
        <w:jc w:val="center"/>
        <w:rPr>
          <w:rFonts w:ascii="Times New Roman" w:hAnsi="Times New Roman" w:cs="Times New Roman"/>
          <w:b/>
          <w:bCs/>
          <w:sz w:val="24"/>
          <w:szCs w:val="24"/>
        </w:rPr>
      </w:pPr>
      <w:r w:rsidRPr="004834A8">
        <w:rPr>
          <w:rFonts w:ascii="Times New Roman" w:hAnsi="Times New Roman" w:cs="Times New Roman"/>
          <w:b/>
          <w:bCs/>
          <w:sz w:val="24"/>
          <w:szCs w:val="24"/>
        </w:rPr>
        <w:t>Formularz zgłoszeniowy</w:t>
      </w:r>
    </w:p>
    <w:p w14:paraId="5B956115" w14:textId="77777777" w:rsidR="001B5D1F" w:rsidRPr="004834A8" w:rsidRDefault="001B5D1F" w:rsidP="001B5D1F">
      <w:pPr>
        <w:spacing w:after="0" w:line="276" w:lineRule="auto"/>
        <w:jc w:val="center"/>
        <w:rPr>
          <w:rFonts w:ascii="Times New Roman" w:hAnsi="Times New Roman" w:cs="Times New Roman"/>
          <w:sz w:val="24"/>
          <w:szCs w:val="24"/>
        </w:rPr>
      </w:pPr>
    </w:p>
    <w:p w14:paraId="0CBA38CD" w14:textId="77777777" w:rsidR="001B5D1F" w:rsidRPr="00832F75" w:rsidRDefault="001B5D1F" w:rsidP="001B5D1F">
      <w:pPr>
        <w:pStyle w:val="Akapitzlist"/>
        <w:spacing w:after="0"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1. Imię i nazwisko osoby zgłaszającej</w:t>
      </w:r>
      <w:r>
        <w:rPr>
          <w:rFonts w:ascii="Times New Roman" w:hAnsi="Times New Roman" w:cs="Times New Roman"/>
          <w:sz w:val="24"/>
          <w:szCs w:val="24"/>
        </w:rPr>
        <w:t>:</w:t>
      </w:r>
    </w:p>
    <w:p w14:paraId="5F21BF9A"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2CC05A74"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6A5AD002"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8EABB96"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2. Stanowisko lub funkcja osoby zgłaszającej</w:t>
      </w:r>
      <w:r>
        <w:rPr>
          <w:rFonts w:ascii="Times New Roman" w:hAnsi="Times New Roman" w:cs="Times New Roman"/>
          <w:sz w:val="24"/>
          <w:szCs w:val="24"/>
        </w:rPr>
        <w:t>:</w:t>
      </w:r>
    </w:p>
    <w:p w14:paraId="202B41AF"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683A866"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73E01204"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6200FCC"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3. Data oraz miejsce zaistnienia naruszenia prawa lub data i miejsce pozyskania informacji o naruszeniu prawa</w:t>
      </w:r>
      <w:r>
        <w:rPr>
          <w:rFonts w:ascii="Times New Roman" w:hAnsi="Times New Roman" w:cs="Times New Roman"/>
          <w:sz w:val="24"/>
          <w:szCs w:val="24"/>
        </w:rPr>
        <w:t>:</w:t>
      </w:r>
    </w:p>
    <w:p w14:paraId="470AF820"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0ADDB693"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76B1DBCC"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204A1C5E"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r>
        <w:rPr>
          <w:rFonts w:ascii="Times New Roman" w:hAnsi="Times New Roman" w:cs="Times New Roman"/>
          <w:sz w:val="24"/>
          <w:szCs w:val="24"/>
        </w:rPr>
        <w:t>…</w:t>
      </w:r>
    </w:p>
    <w:p w14:paraId="562F1458"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672C57C5"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2B301EAC"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0157ADB"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4. Opis sytuacji lub okoliczności, które doprowadziły lub mogą doprowadzić do wystąpienia</w:t>
      </w:r>
      <w:r>
        <w:rPr>
          <w:rFonts w:ascii="Times New Roman" w:hAnsi="Times New Roman" w:cs="Times New Roman"/>
          <w:sz w:val="24"/>
          <w:szCs w:val="24"/>
        </w:rPr>
        <w:t xml:space="preserve"> </w:t>
      </w:r>
      <w:r w:rsidRPr="00832F75">
        <w:rPr>
          <w:rFonts w:ascii="Times New Roman" w:hAnsi="Times New Roman" w:cs="Times New Roman"/>
          <w:sz w:val="24"/>
          <w:szCs w:val="24"/>
        </w:rPr>
        <w:t>naruszenia prawa</w:t>
      </w:r>
      <w:r>
        <w:rPr>
          <w:rFonts w:ascii="Times New Roman" w:hAnsi="Times New Roman" w:cs="Times New Roman"/>
          <w:sz w:val="24"/>
          <w:szCs w:val="24"/>
        </w:rPr>
        <w:t>:</w:t>
      </w:r>
    </w:p>
    <w:p w14:paraId="0317239D"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29BE01D9"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7959A411"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EF826E5"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10F90FD0"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DE05257"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61C39AC9"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2816004A"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6F15E69B"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63CAC57"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50AC4BF6"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CEB0BB5"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602D1BCF"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D90B42F"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735D3CB2"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6F4046FD"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5. Wskazanie osoby, której dotyczy zgłoszenie</w:t>
      </w:r>
      <w:r>
        <w:rPr>
          <w:rFonts w:ascii="Times New Roman" w:hAnsi="Times New Roman" w:cs="Times New Roman"/>
          <w:sz w:val="24"/>
          <w:szCs w:val="24"/>
        </w:rPr>
        <w:t>:</w:t>
      </w:r>
    </w:p>
    <w:p w14:paraId="0FF0447C"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0F80042B"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3D2CA529"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4C8F0EE"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5BCFCEE6"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4E4131E2"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6. Wskazanie ewentualnych świadków</w:t>
      </w:r>
      <w:r>
        <w:rPr>
          <w:rFonts w:ascii="Times New Roman" w:hAnsi="Times New Roman" w:cs="Times New Roman"/>
          <w:sz w:val="24"/>
          <w:szCs w:val="24"/>
        </w:rPr>
        <w:t>:</w:t>
      </w:r>
    </w:p>
    <w:p w14:paraId="36238D42"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0CEEF4DF"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4634C4F6"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7174E2D0"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2C2E3069"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030406E3"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4C88E4AB"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AB9426D"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7. Wskazanie ewentualnych dowodów i informacji, jakimi dysponuje zgłaszający, które mogą okazać się pomocne w procesie rozpatrywania zgłoszenia</w:t>
      </w:r>
      <w:r>
        <w:rPr>
          <w:rFonts w:ascii="Times New Roman" w:hAnsi="Times New Roman" w:cs="Times New Roman"/>
          <w:sz w:val="24"/>
          <w:szCs w:val="24"/>
        </w:rPr>
        <w:t>:</w:t>
      </w:r>
    </w:p>
    <w:p w14:paraId="703612F5" w14:textId="77777777" w:rsidR="001B5D1F" w:rsidRDefault="001B5D1F" w:rsidP="001B5D1F">
      <w:pPr>
        <w:pStyle w:val="Akapitzlist"/>
        <w:spacing w:line="276" w:lineRule="auto"/>
        <w:ind w:left="0"/>
        <w:jc w:val="both"/>
        <w:rPr>
          <w:rFonts w:ascii="Times New Roman" w:hAnsi="Times New Roman" w:cs="Times New Roman"/>
          <w:sz w:val="24"/>
          <w:szCs w:val="24"/>
        </w:rPr>
      </w:pPr>
    </w:p>
    <w:p w14:paraId="65822628"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4CFEAEC3" w14:textId="77777777" w:rsidR="001B5D1F" w:rsidRPr="00BB2AA2" w:rsidRDefault="001B5D1F" w:rsidP="001B5D1F">
      <w:pPr>
        <w:pStyle w:val="Akapitzlist"/>
        <w:spacing w:line="276" w:lineRule="auto"/>
        <w:ind w:left="0"/>
        <w:jc w:val="both"/>
        <w:rPr>
          <w:rFonts w:ascii="Times New Roman" w:hAnsi="Times New Roman" w:cs="Times New Roman"/>
          <w:sz w:val="24"/>
          <w:szCs w:val="24"/>
        </w:rPr>
      </w:pPr>
    </w:p>
    <w:p w14:paraId="61834DB3"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r>
        <w:rPr>
          <w:rFonts w:ascii="Times New Roman" w:hAnsi="Times New Roman" w:cs="Times New Roman"/>
          <w:sz w:val="24"/>
          <w:szCs w:val="24"/>
        </w:rPr>
        <w:t>…</w:t>
      </w:r>
      <w:r w:rsidRPr="00832F75">
        <w:rPr>
          <w:rFonts w:ascii="Times New Roman" w:hAnsi="Times New Roman" w:cs="Times New Roman"/>
          <w:sz w:val="24"/>
          <w:szCs w:val="24"/>
        </w:rPr>
        <w:t>…………………………………………………………………</w:t>
      </w:r>
    </w:p>
    <w:p w14:paraId="0548A439" w14:textId="77777777" w:rsidR="001B5D1F" w:rsidRPr="00BB2AA2" w:rsidRDefault="001B5D1F" w:rsidP="001B5D1F">
      <w:pPr>
        <w:pStyle w:val="Akapitzlist"/>
        <w:spacing w:line="276" w:lineRule="auto"/>
        <w:ind w:left="0"/>
        <w:jc w:val="both"/>
        <w:rPr>
          <w:rFonts w:ascii="Times New Roman" w:hAnsi="Times New Roman" w:cs="Times New Roman"/>
          <w:sz w:val="24"/>
          <w:szCs w:val="24"/>
        </w:rPr>
      </w:pPr>
    </w:p>
    <w:p w14:paraId="4ED0CA2A"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3AE89496" w14:textId="77777777" w:rsidR="001B5D1F" w:rsidRPr="00BB2AA2" w:rsidRDefault="001B5D1F" w:rsidP="001B5D1F">
      <w:pPr>
        <w:pStyle w:val="Akapitzlist"/>
        <w:spacing w:line="276" w:lineRule="auto"/>
        <w:ind w:left="0"/>
        <w:jc w:val="both"/>
        <w:rPr>
          <w:rFonts w:ascii="Times New Roman" w:hAnsi="Times New Roman" w:cs="Times New Roman"/>
          <w:sz w:val="24"/>
          <w:szCs w:val="24"/>
        </w:rPr>
      </w:pPr>
    </w:p>
    <w:p w14:paraId="0799047B"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144D88D3" w14:textId="77777777" w:rsidR="001B5D1F" w:rsidRDefault="001B5D1F" w:rsidP="001B5D1F">
      <w:pPr>
        <w:pStyle w:val="Akapitzlist"/>
        <w:spacing w:line="276" w:lineRule="auto"/>
        <w:ind w:left="0"/>
        <w:jc w:val="both"/>
        <w:rPr>
          <w:rFonts w:ascii="Times New Roman" w:hAnsi="Times New Roman" w:cs="Times New Roman"/>
          <w:sz w:val="24"/>
          <w:szCs w:val="24"/>
        </w:rPr>
      </w:pPr>
    </w:p>
    <w:p w14:paraId="3DBC6E62" w14:textId="77777777" w:rsidR="001B5D1F" w:rsidRPr="00BB2AA2" w:rsidRDefault="001B5D1F" w:rsidP="001B5D1F">
      <w:pPr>
        <w:spacing w:line="276" w:lineRule="auto"/>
        <w:jc w:val="both"/>
        <w:rPr>
          <w:rFonts w:ascii="Times New Roman" w:hAnsi="Times New Roman" w:cs="Times New Roman"/>
          <w:sz w:val="24"/>
          <w:szCs w:val="24"/>
        </w:rPr>
      </w:pPr>
      <w:r>
        <w:rPr>
          <w:rFonts w:ascii="Times New Roman" w:hAnsi="Times New Roman" w:cs="Times New Roman"/>
          <w:sz w:val="24"/>
          <w:szCs w:val="24"/>
        </w:rPr>
        <w:t>8. W</w:t>
      </w:r>
      <w:r w:rsidRPr="00BB2AA2">
        <w:rPr>
          <w:rFonts w:ascii="Times New Roman" w:hAnsi="Times New Roman" w:cs="Times New Roman"/>
          <w:sz w:val="24"/>
          <w:szCs w:val="24"/>
        </w:rPr>
        <w:t>skazanie preferowanego sposobu kontaktu zwrotnego, zapewniającego zachowanie zasady poufności, np. poprzez wykorzystanie dedykowanego i prywatnego adresu e-mail osoby zgłaszającej, utworzonego specjalnie na ten cel:</w:t>
      </w:r>
    </w:p>
    <w:p w14:paraId="00E3855D" w14:textId="77777777" w:rsidR="001B5D1F" w:rsidRPr="00832F75" w:rsidRDefault="001B5D1F" w:rsidP="001B5D1F">
      <w:pPr>
        <w:pStyle w:val="Akapitzlist"/>
        <w:spacing w:line="276" w:lineRule="auto"/>
        <w:ind w:left="0"/>
        <w:jc w:val="both"/>
        <w:rPr>
          <w:rFonts w:ascii="Times New Roman" w:hAnsi="Times New Roman" w:cs="Times New Roman"/>
          <w:sz w:val="24"/>
          <w:szCs w:val="24"/>
        </w:rPr>
      </w:pPr>
    </w:p>
    <w:p w14:paraId="337FF982"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4F93B6F6" w14:textId="77777777" w:rsidR="001B5D1F" w:rsidRPr="00BB2AA2" w:rsidRDefault="001B5D1F" w:rsidP="001B5D1F">
      <w:pPr>
        <w:pStyle w:val="Akapitzlist"/>
        <w:spacing w:line="276" w:lineRule="auto"/>
        <w:ind w:left="0"/>
        <w:jc w:val="both"/>
        <w:rPr>
          <w:rFonts w:ascii="Times New Roman" w:hAnsi="Times New Roman" w:cs="Times New Roman"/>
          <w:sz w:val="24"/>
          <w:szCs w:val="24"/>
        </w:rPr>
      </w:pPr>
    </w:p>
    <w:p w14:paraId="70DECC53" w14:textId="77777777" w:rsid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2E51834A" w14:textId="77777777" w:rsidR="001B5D1F" w:rsidRPr="00BB2AA2" w:rsidRDefault="001B5D1F" w:rsidP="001B5D1F">
      <w:pPr>
        <w:pStyle w:val="Akapitzlist"/>
        <w:spacing w:line="276" w:lineRule="auto"/>
        <w:ind w:left="0"/>
        <w:jc w:val="both"/>
        <w:rPr>
          <w:rFonts w:ascii="Times New Roman" w:hAnsi="Times New Roman" w:cs="Times New Roman"/>
          <w:sz w:val="24"/>
          <w:szCs w:val="24"/>
        </w:rPr>
      </w:pPr>
    </w:p>
    <w:p w14:paraId="65D356BF" w14:textId="2205A93C" w:rsidR="001B5D1F" w:rsidRPr="001B5D1F" w:rsidRDefault="001B5D1F" w:rsidP="001B5D1F">
      <w:pPr>
        <w:pStyle w:val="Akapitzlist"/>
        <w:spacing w:line="276" w:lineRule="auto"/>
        <w:ind w:left="0"/>
        <w:jc w:val="both"/>
        <w:rPr>
          <w:rFonts w:ascii="Times New Roman" w:hAnsi="Times New Roman" w:cs="Times New Roman"/>
          <w:sz w:val="24"/>
          <w:szCs w:val="24"/>
        </w:rPr>
      </w:pPr>
      <w:r w:rsidRPr="00832F75">
        <w:rPr>
          <w:rFonts w:ascii="Times New Roman" w:hAnsi="Times New Roman" w:cs="Times New Roman"/>
          <w:sz w:val="24"/>
          <w:szCs w:val="24"/>
        </w:rPr>
        <w:t>…………………………………………………………………………………………</w:t>
      </w:r>
    </w:p>
    <w:p w14:paraId="77B3C84E" w14:textId="77777777" w:rsidR="001B5D1F" w:rsidRPr="00832F75" w:rsidRDefault="001B5D1F" w:rsidP="001B5D1F">
      <w:pPr>
        <w:pStyle w:val="Akapitzlist"/>
        <w:spacing w:line="276" w:lineRule="auto"/>
        <w:jc w:val="both"/>
        <w:rPr>
          <w:rFonts w:ascii="Times New Roman" w:hAnsi="Times New Roman" w:cs="Times New Roman"/>
          <w:sz w:val="24"/>
          <w:szCs w:val="24"/>
        </w:rPr>
      </w:pPr>
    </w:p>
    <w:p w14:paraId="47186041" w14:textId="77777777" w:rsidR="001B5D1F" w:rsidRDefault="001B5D1F" w:rsidP="001B5D1F">
      <w:pPr>
        <w:pStyle w:val="Akapitzlist"/>
        <w:spacing w:line="276" w:lineRule="auto"/>
        <w:ind w:left="4956" w:firstLine="708"/>
        <w:jc w:val="right"/>
        <w:rPr>
          <w:rFonts w:ascii="Times New Roman" w:hAnsi="Times New Roman" w:cs="Times New Roman"/>
          <w:sz w:val="24"/>
          <w:szCs w:val="24"/>
          <w:shd w:val="clear" w:color="auto" w:fill="FFFFFF"/>
        </w:rPr>
      </w:pPr>
      <w:r w:rsidRPr="00832F75">
        <w:rPr>
          <w:rFonts w:ascii="Times New Roman" w:hAnsi="Times New Roman" w:cs="Times New Roman"/>
          <w:sz w:val="24"/>
          <w:szCs w:val="24"/>
        </w:rPr>
        <w:t>…………………</w:t>
      </w:r>
      <w:r>
        <w:rPr>
          <w:rFonts w:ascii="Times New Roman" w:hAnsi="Times New Roman" w:cs="Times New Roman"/>
          <w:sz w:val="24"/>
          <w:szCs w:val="24"/>
        </w:rPr>
        <w:t>…………</w:t>
      </w:r>
    </w:p>
    <w:p w14:paraId="0D318AA3" w14:textId="77777777" w:rsidR="001B5D1F" w:rsidRPr="00832F75" w:rsidRDefault="001B5D1F" w:rsidP="001B5D1F">
      <w:pPr>
        <w:pStyle w:val="Akapitzlist"/>
        <w:spacing w:line="276" w:lineRule="auto"/>
        <w:ind w:left="4956" w:right="141" w:firstLine="708"/>
        <w:jc w:val="right"/>
        <w:rPr>
          <w:rFonts w:ascii="Times New Roman" w:hAnsi="Times New Roman" w:cs="Times New Roman"/>
          <w:sz w:val="24"/>
          <w:szCs w:val="24"/>
        </w:rPr>
      </w:pPr>
      <w:r w:rsidRPr="00832F75">
        <w:rPr>
          <w:rFonts w:ascii="Times New Roman" w:hAnsi="Times New Roman" w:cs="Times New Roman"/>
          <w:sz w:val="24"/>
          <w:szCs w:val="24"/>
          <w:shd w:val="clear" w:color="auto" w:fill="FFFFFF"/>
        </w:rPr>
        <w:t>Podpis zgłaszającego</w:t>
      </w:r>
    </w:p>
    <w:p w14:paraId="61C424AB" w14:textId="77777777" w:rsidR="008279E0" w:rsidRDefault="008279E0" w:rsidP="001B5D1F">
      <w:pPr>
        <w:spacing w:after="0" w:line="240" w:lineRule="auto"/>
        <w:jc w:val="right"/>
      </w:pPr>
    </w:p>
    <w:p w14:paraId="030D4B23" w14:textId="77777777" w:rsidR="00B6003A" w:rsidRDefault="00B6003A" w:rsidP="001B5D1F">
      <w:pPr>
        <w:spacing w:after="0" w:line="240" w:lineRule="auto"/>
        <w:jc w:val="right"/>
      </w:pPr>
    </w:p>
    <w:p w14:paraId="30082102" w14:textId="77777777" w:rsidR="00B6003A" w:rsidRDefault="00B6003A" w:rsidP="001B5D1F">
      <w:pPr>
        <w:spacing w:after="0" w:line="240" w:lineRule="auto"/>
        <w:jc w:val="right"/>
      </w:pPr>
    </w:p>
    <w:p w14:paraId="42E71269" w14:textId="77777777" w:rsidR="00B6003A" w:rsidRDefault="00B6003A" w:rsidP="001B5D1F">
      <w:pPr>
        <w:spacing w:after="0" w:line="240" w:lineRule="auto"/>
        <w:jc w:val="right"/>
      </w:pPr>
    </w:p>
    <w:p w14:paraId="3F36460F" w14:textId="77777777" w:rsidR="00B6003A" w:rsidRDefault="00B6003A" w:rsidP="001B5D1F">
      <w:pPr>
        <w:spacing w:after="0" w:line="240" w:lineRule="auto"/>
        <w:jc w:val="right"/>
      </w:pPr>
    </w:p>
    <w:p w14:paraId="40B2AA50" w14:textId="77777777" w:rsidR="00B6003A" w:rsidRDefault="00B6003A" w:rsidP="001B5D1F">
      <w:pPr>
        <w:spacing w:after="0" w:line="240" w:lineRule="auto"/>
        <w:jc w:val="right"/>
      </w:pPr>
      <w:bookmarkStart w:id="51" w:name="_GoBack"/>
      <w:bookmarkEnd w:id="51"/>
    </w:p>
    <w:p w14:paraId="6E78428D" w14:textId="6D47C56B" w:rsidR="001B5D1F" w:rsidRPr="00A72F98" w:rsidRDefault="001B5D1F" w:rsidP="001B5D1F">
      <w:pPr>
        <w:spacing w:after="0" w:line="240" w:lineRule="auto"/>
        <w:jc w:val="right"/>
      </w:pPr>
      <w:r w:rsidRPr="00A72F98">
        <w:t xml:space="preserve">Załącznik nr </w:t>
      </w:r>
      <w:r>
        <w:t xml:space="preserve">5 </w:t>
      </w:r>
      <w:r w:rsidRPr="001B5D1F">
        <w:t>Wniosek o spotkanie</w:t>
      </w:r>
    </w:p>
    <w:p w14:paraId="169E071F" w14:textId="77777777" w:rsidR="001B5D1F" w:rsidRPr="00DC61BF" w:rsidRDefault="001B5D1F" w:rsidP="001B5D1F">
      <w:pPr>
        <w:spacing w:after="0" w:line="240" w:lineRule="auto"/>
        <w:jc w:val="right"/>
      </w:pPr>
      <w:r w:rsidRPr="00832F75">
        <w:t xml:space="preserve">do Procedury </w:t>
      </w:r>
      <w:r w:rsidRPr="00BE52D2">
        <w:t xml:space="preserve">ochrony Sygnalistów, zgłaszania informacji </w:t>
      </w:r>
      <w:r>
        <w:br/>
      </w:r>
      <w:r w:rsidRPr="00BE52D2">
        <w:t>o naruszeniach prawa i podejmowania działań następczych</w:t>
      </w:r>
    </w:p>
    <w:p w14:paraId="75FCF2AC" w14:textId="77777777" w:rsidR="001B5D1F" w:rsidRDefault="001B5D1F" w:rsidP="001B5D1F">
      <w:pPr>
        <w:spacing w:after="0" w:line="276" w:lineRule="auto"/>
        <w:jc w:val="center"/>
        <w:rPr>
          <w:rFonts w:ascii="Times New Roman" w:hAnsi="Times New Roman" w:cs="Times New Roman"/>
          <w:b/>
          <w:bCs/>
          <w:sz w:val="24"/>
          <w:szCs w:val="24"/>
        </w:rPr>
      </w:pPr>
    </w:p>
    <w:p w14:paraId="2667FC31" w14:textId="31C537DD" w:rsidR="001B5D1F" w:rsidRDefault="001B5D1F" w:rsidP="001B5D1F">
      <w:pPr>
        <w:spacing w:after="0" w:line="276"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t>Wniosek o bezpośrednie spotkanie</w:t>
      </w:r>
      <w:r w:rsidRPr="004834A8">
        <w:rPr>
          <w:rFonts w:ascii="Times New Roman" w:hAnsi="Times New Roman" w:cs="Times New Roman"/>
          <w:b/>
          <w:bCs/>
          <w:sz w:val="24"/>
          <w:szCs w:val="24"/>
        </w:rPr>
        <w:t xml:space="preserve"> </w:t>
      </w:r>
      <w:r>
        <w:rPr>
          <w:rFonts w:ascii="Times New Roman" w:hAnsi="Times New Roman" w:cs="Times New Roman"/>
          <w:b/>
          <w:bCs/>
          <w:sz w:val="24"/>
          <w:szCs w:val="24"/>
        </w:rPr>
        <w:t>w celu dokonania zgłoszenia naruszenia prawa</w:t>
      </w:r>
    </w:p>
    <w:p w14:paraId="7E42A715" w14:textId="77777777" w:rsidR="001B5D1F" w:rsidRPr="0085701A" w:rsidRDefault="001B5D1F" w:rsidP="001B5D1F">
      <w:pPr>
        <w:spacing w:after="0" w:line="276" w:lineRule="auto"/>
        <w:jc w:val="center"/>
        <w:rPr>
          <w:rFonts w:ascii="Times New Roman" w:hAnsi="Times New Roman" w:cs="Times New Roman"/>
          <w:b/>
          <w:bCs/>
          <w:color w:val="FF0000"/>
          <w:sz w:val="24"/>
          <w:szCs w:val="24"/>
        </w:rPr>
      </w:pPr>
    </w:p>
    <w:p w14:paraId="5E10D52D" w14:textId="77777777" w:rsidR="001B5D1F" w:rsidRDefault="001B5D1F" w:rsidP="001B5D1F">
      <w:pPr>
        <w:spacing w:line="276" w:lineRule="auto"/>
        <w:jc w:val="both"/>
        <w:rPr>
          <w:rFonts w:ascii="Times New Roman" w:hAnsi="Times New Roman" w:cs="Times New Roman"/>
          <w:sz w:val="24"/>
          <w:szCs w:val="24"/>
        </w:rPr>
      </w:pPr>
      <w:r w:rsidRPr="004834A8">
        <w:rPr>
          <w:rFonts w:ascii="Times New Roman" w:hAnsi="Times New Roman" w:cs="Times New Roman"/>
          <w:sz w:val="24"/>
          <w:szCs w:val="24"/>
        </w:rPr>
        <w:t>Ja niżej podpisany ………………………………………………………………………</w:t>
      </w:r>
      <w:r>
        <w:rPr>
          <w:rFonts w:ascii="Times New Roman" w:hAnsi="Times New Roman" w:cs="Times New Roman"/>
          <w:sz w:val="24"/>
          <w:szCs w:val="24"/>
        </w:rPr>
        <w:t>……….</w:t>
      </w:r>
      <w:r>
        <w:rPr>
          <w:rFonts w:ascii="Times New Roman" w:hAnsi="Times New Roman" w:cs="Times New Roman"/>
          <w:sz w:val="24"/>
          <w:szCs w:val="24"/>
        </w:rPr>
        <w:br/>
        <w:t>proszę o bezpośrednie spotkanie w celu dokonania zgłoszenia naruszenia prawa w terminie:</w:t>
      </w:r>
    </w:p>
    <w:p w14:paraId="46CF05A0" w14:textId="77777777" w:rsidR="001B5D1F" w:rsidRDefault="001B5D1F" w:rsidP="001B5D1F">
      <w:pPr>
        <w:spacing w:line="276" w:lineRule="auto"/>
        <w:jc w:val="both"/>
        <w:rPr>
          <w:rFonts w:ascii="Times New Roman" w:hAnsi="Times New Roman" w:cs="Times New Roman"/>
          <w:sz w:val="24"/>
          <w:szCs w:val="24"/>
        </w:rPr>
      </w:pPr>
    </w:p>
    <w:p w14:paraId="0F17A2A5" w14:textId="77777777" w:rsidR="001B5D1F" w:rsidRDefault="001B5D1F" w:rsidP="001B5D1F">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(proponowana data i godzina)</w:t>
      </w:r>
    </w:p>
    <w:p w14:paraId="18C74D6A" w14:textId="77777777" w:rsidR="001B5D1F" w:rsidRDefault="001B5D1F" w:rsidP="001B5D1F">
      <w:pPr>
        <w:spacing w:line="276" w:lineRule="auto"/>
        <w:jc w:val="both"/>
        <w:rPr>
          <w:rFonts w:ascii="Times New Roman" w:hAnsi="Times New Roman" w:cs="Times New Roman"/>
          <w:sz w:val="24"/>
          <w:szCs w:val="24"/>
        </w:rPr>
      </w:pPr>
      <w:r>
        <w:rPr>
          <w:rFonts w:ascii="Times New Roman" w:hAnsi="Times New Roman" w:cs="Times New Roman"/>
          <w:sz w:val="24"/>
          <w:szCs w:val="24"/>
        </w:rPr>
        <w:t>Jednocześnie wyrażam zgodę / nie wyrażam zgody* na:</w:t>
      </w:r>
    </w:p>
    <w:p w14:paraId="30F19B33" w14:textId="77777777" w:rsidR="001B5D1F" w:rsidRPr="002236AD" w:rsidRDefault="001B5D1F">
      <w:pPr>
        <w:pStyle w:val="Akapitzlist"/>
        <w:numPr>
          <w:ilvl w:val="0"/>
          <w:numId w:val="21"/>
        </w:numPr>
        <w:spacing w:line="276" w:lineRule="auto"/>
        <w:jc w:val="both"/>
        <w:rPr>
          <w:rFonts w:ascii="Times New Roman" w:hAnsi="Times New Roman" w:cs="Times New Roman"/>
          <w:sz w:val="24"/>
          <w:szCs w:val="24"/>
        </w:rPr>
      </w:pPr>
      <w:r w:rsidRPr="002236AD">
        <w:rPr>
          <w:rFonts w:ascii="Times New Roman" w:hAnsi="Times New Roman" w:cs="Times New Roman"/>
          <w:sz w:val="24"/>
          <w:szCs w:val="24"/>
        </w:rPr>
        <w:t xml:space="preserve">nagranie rozmowy, umożliwiającego jej wyszukanie, </w:t>
      </w:r>
    </w:p>
    <w:p w14:paraId="3FDBB624" w14:textId="77777777" w:rsidR="001B5D1F" w:rsidRPr="002236AD" w:rsidRDefault="001B5D1F">
      <w:pPr>
        <w:pStyle w:val="Akapitzlist"/>
        <w:numPr>
          <w:ilvl w:val="0"/>
          <w:numId w:val="21"/>
        </w:numPr>
        <w:spacing w:line="276" w:lineRule="auto"/>
        <w:jc w:val="both"/>
        <w:rPr>
          <w:rFonts w:ascii="Times New Roman" w:hAnsi="Times New Roman" w:cs="Times New Roman"/>
          <w:sz w:val="24"/>
          <w:szCs w:val="24"/>
        </w:rPr>
      </w:pPr>
      <w:r w:rsidRPr="002236AD">
        <w:rPr>
          <w:rFonts w:ascii="Times New Roman" w:hAnsi="Times New Roman" w:cs="Times New Roman"/>
          <w:sz w:val="24"/>
          <w:szCs w:val="24"/>
        </w:rPr>
        <w:t xml:space="preserve">wykonanie protokołu spotkania, odtwarzającego jego dokładny przebieg </w:t>
      </w:r>
    </w:p>
    <w:p w14:paraId="6AE748E9" w14:textId="77777777" w:rsidR="001B5D1F" w:rsidRDefault="001B5D1F" w:rsidP="001B5D1F">
      <w:pPr>
        <w:spacing w:after="240" w:line="276" w:lineRule="auto"/>
        <w:jc w:val="both"/>
        <w:rPr>
          <w:rFonts w:ascii="Times New Roman" w:hAnsi="Times New Roman" w:cs="Times New Roman"/>
          <w:sz w:val="16"/>
          <w:szCs w:val="16"/>
        </w:rPr>
      </w:pPr>
      <w:r w:rsidRPr="002236AD">
        <w:rPr>
          <w:rFonts w:ascii="Times New Roman" w:hAnsi="Times New Roman" w:cs="Times New Roman"/>
          <w:sz w:val="16"/>
          <w:szCs w:val="16"/>
        </w:rPr>
        <w:t>*niepotrzebne skreślić.</w:t>
      </w:r>
    </w:p>
    <w:p w14:paraId="45E4F793" w14:textId="77777777" w:rsidR="001B5D1F" w:rsidRPr="002236AD" w:rsidRDefault="001B5D1F" w:rsidP="001B5D1F">
      <w:pPr>
        <w:spacing w:after="240" w:line="276" w:lineRule="auto"/>
        <w:jc w:val="both"/>
        <w:rPr>
          <w:rFonts w:ascii="Times New Roman" w:hAnsi="Times New Roman" w:cs="Times New Roman"/>
          <w:sz w:val="16"/>
          <w:szCs w:val="16"/>
        </w:rPr>
      </w:pPr>
    </w:p>
    <w:p w14:paraId="7BFA8FA6" w14:textId="77777777" w:rsidR="001B5D1F" w:rsidRDefault="001B5D1F" w:rsidP="001B5D1F">
      <w:pPr>
        <w:pStyle w:val="Akapitzlist"/>
        <w:spacing w:line="276" w:lineRule="auto"/>
        <w:ind w:left="4956" w:firstLine="708"/>
        <w:jc w:val="right"/>
        <w:rPr>
          <w:rFonts w:ascii="Times New Roman" w:hAnsi="Times New Roman" w:cs="Times New Roman"/>
          <w:sz w:val="24"/>
          <w:szCs w:val="24"/>
          <w:shd w:val="clear" w:color="auto" w:fill="FFFFFF"/>
        </w:rPr>
      </w:pPr>
      <w:r w:rsidRPr="00832F75">
        <w:rPr>
          <w:rFonts w:ascii="Times New Roman" w:hAnsi="Times New Roman" w:cs="Times New Roman"/>
          <w:sz w:val="24"/>
          <w:szCs w:val="24"/>
        </w:rPr>
        <w:t>……</w:t>
      </w:r>
      <w:r>
        <w:rPr>
          <w:rFonts w:ascii="Times New Roman" w:hAnsi="Times New Roman" w:cs="Times New Roman"/>
          <w:sz w:val="24"/>
          <w:szCs w:val="24"/>
        </w:rPr>
        <w:t>…..</w:t>
      </w:r>
      <w:r w:rsidRPr="00832F75">
        <w:rPr>
          <w:rFonts w:ascii="Times New Roman" w:hAnsi="Times New Roman" w:cs="Times New Roman"/>
          <w:sz w:val="24"/>
          <w:szCs w:val="24"/>
        </w:rPr>
        <w:t>……………</w:t>
      </w:r>
      <w:r>
        <w:rPr>
          <w:rFonts w:ascii="Times New Roman" w:hAnsi="Times New Roman" w:cs="Times New Roman"/>
          <w:sz w:val="24"/>
          <w:szCs w:val="24"/>
        </w:rPr>
        <w:t>…………</w:t>
      </w:r>
    </w:p>
    <w:p w14:paraId="5665DDEC" w14:textId="77777777" w:rsidR="001B5D1F" w:rsidRPr="002236AD" w:rsidRDefault="001B5D1F" w:rsidP="001B5D1F">
      <w:pPr>
        <w:pStyle w:val="Akapitzlist"/>
        <w:spacing w:line="276" w:lineRule="auto"/>
        <w:ind w:left="4956" w:right="141" w:firstLine="708"/>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Data i p</w:t>
      </w:r>
      <w:r w:rsidRPr="00832F75">
        <w:rPr>
          <w:rFonts w:ascii="Times New Roman" w:hAnsi="Times New Roman" w:cs="Times New Roman"/>
          <w:sz w:val="24"/>
          <w:szCs w:val="24"/>
          <w:shd w:val="clear" w:color="auto" w:fill="FFFFFF"/>
        </w:rPr>
        <w:t xml:space="preserve">odpis </w:t>
      </w:r>
      <w:r>
        <w:rPr>
          <w:rFonts w:ascii="Times New Roman" w:hAnsi="Times New Roman" w:cs="Times New Roman"/>
          <w:sz w:val="24"/>
          <w:szCs w:val="24"/>
          <w:shd w:val="clear" w:color="auto" w:fill="FFFFFF"/>
        </w:rPr>
        <w:t>wnioskującego</w:t>
      </w:r>
    </w:p>
    <w:p w14:paraId="1CFF8213" w14:textId="77777777" w:rsidR="001B5D1F" w:rsidRDefault="001B5D1F" w:rsidP="001B5D1F">
      <w:pPr>
        <w:pStyle w:val="Akapitzlist"/>
        <w:pBdr>
          <w:bottom w:val="single" w:sz="6" w:space="0" w:color="auto"/>
        </w:pBdr>
        <w:spacing w:line="276" w:lineRule="auto"/>
        <w:ind w:left="0" w:right="141" w:firstLine="708"/>
        <w:jc w:val="right"/>
        <w:rPr>
          <w:rFonts w:ascii="Times New Roman" w:hAnsi="Times New Roman" w:cs="Times New Roman"/>
          <w:sz w:val="24"/>
          <w:szCs w:val="24"/>
          <w:shd w:val="clear" w:color="auto" w:fill="FFFFFF"/>
        </w:rPr>
      </w:pPr>
    </w:p>
    <w:p w14:paraId="112DD67E"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p>
    <w:p w14:paraId="268A4D1B" w14:textId="6246309B"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r w:rsidRPr="00850905">
        <w:rPr>
          <w:rFonts w:ascii="Times New Roman" w:hAnsi="Times New Roman" w:cs="Times New Roman"/>
          <w:sz w:val="24"/>
          <w:szCs w:val="24"/>
          <w:shd w:val="clear" w:color="auto" w:fill="FFFFFF"/>
        </w:rPr>
        <w:t>Adnotacja Osoby upoważnionej do przyjmowania zgłoszeń</w:t>
      </w:r>
      <w:r>
        <w:rPr>
          <w:rFonts w:ascii="Times New Roman" w:hAnsi="Times New Roman" w:cs="Times New Roman"/>
          <w:sz w:val="24"/>
          <w:szCs w:val="24"/>
          <w:shd w:val="clear" w:color="auto" w:fill="FFFFFF"/>
        </w:rPr>
        <w:t>:</w:t>
      </w:r>
    </w:p>
    <w:p w14:paraId="22BCDA87"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p>
    <w:p w14:paraId="42183F17"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14:paraId="37392B39"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p>
    <w:p w14:paraId="273C09B1"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p>
    <w:p w14:paraId="454C98ED" w14:textId="77777777" w:rsidR="001B5D1F" w:rsidRPr="002236AD" w:rsidRDefault="001B5D1F" w:rsidP="001B5D1F">
      <w:pPr>
        <w:pStyle w:val="Akapitzlist"/>
        <w:spacing w:line="276" w:lineRule="auto"/>
        <w:ind w:left="4956" w:firstLine="708"/>
        <w:jc w:val="right"/>
        <w:rPr>
          <w:rFonts w:ascii="Times New Roman" w:hAnsi="Times New Roman" w:cs="Times New Roman"/>
          <w:sz w:val="24"/>
          <w:szCs w:val="24"/>
          <w:shd w:val="clear" w:color="auto" w:fill="FFFFFF"/>
        </w:rPr>
      </w:pPr>
      <w:r>
        <w:rPr>
          <w:rFonts w:ascii="Times New Roman" w:hAnsi="Times New Roman" w:cs="Times New Roman"/>
          <w:sz w:val="24"/>
          <w:szCs w:val="24"/>
        </w:rPr>
        <w:t>..</w:t>
      </w:r>
      <w:r w:rsidRPr="00832F75">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r>
      <w:r w:rsidRPr="002236AD">
        <w:rPr>
          <w:rFonts w:ascii="Times New Roman" w:hAnsi="Times New Roman" w:cs="Times New Roman"/>
          <w:sz w:val="24"/>
          <w:szCs w:val="24"/>
          <w:shd w:val="clear" w:color="auto" w:fill="FFFFFF"/>
        </w:rPr>
        <w:t xml:space="preserve">Podpis Osoby upoważnionej </w:t>
      </w:r>
    </w:p>
    <w:p w14:paraId="26939CD5" w14:textId="77777777" w:rsidR="001B5D1F" w:rsidRDefault="001B5D1F" w:rsidP="001B5D1F">
      <w:pPr>
        <w:pStyle w:val="Akapitzlist"/>
        <w:spacing w:line="276" w:lineRule="auto"/>
        <w:ind w:left="0" w:right="141"/>
        <w:jc w:val="both"/>
        <w:rPr>
          <w:rFonts w:ascii="Times New Roman" w:hAnsi="Times New Roman" w:cs="Times New Roman"/>
          <w:sz w:val="24"/>
          <w:szCs w:val="24"/>
          <w:shd w:val="clear" w:color="auto" w:fill="FFFFFF"/>
        </w:rPr>
      </w:pPr>
    </w:p>
    <w:p w14:paraId="2C7DBAE9" w14:textId="633548C3" w:rsidR="001B5D1F" w:rsidRDefault="001B5D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D0F1FA5" w14:textId="77777777" w:rsidR="00850905" w:rsidRDefault="00850905" w:rsidP="001B5D1F">
      <w:pPr>
        <w:spacing w:line="276" w:lineRule="auto"/>
        <w:jc w:val="center"/>
        <w:rPr>
          <w:rFonts w:ascii="Times New Roman" w:hAnsi="Times New Roman" w:cs="Times New Roman"/>
          <w:b/>
          <w:bCs/>
          <w:sz w:val="24"/>
          <w:szCs w:val="24"/>
        </w:rPr>
        <w:sectPr w:rsidR="00850905" w:rsidSect="00366022">
          <w:headerReference w:type="default" r:id="rId10"/>
          <w:footerReference w:type="default" r:id="rId11"/>
          <w:pgSz w:w="11906" w:h="16838"/>
          <w:pgMar w:top="1417" w:right="1417" w:bottom="1417" w:left="1417" w:header="708" w:footer="708" w:gutter="0"/>
          <w:cols w:space="708"/>
          <w:titlePg/>
          <w:docGrid w:linePitch="360"/>
        </w:sectPr>
      </w:pPr>
    </w:p>
    <w:p w14:paraId="58689A3D" w14:textId="77777777" w:rsidR="00850905" w:rsidRPr="00A72F98" w:rsidRDefault="00850905" w:rsidP="00850905">
      <w:pPr>
        <w:spacing w:after="0" w:line="240" w:lineRule="auto"/>
        <w:jc w:val="right"/>
      </w:pPr>
      <w:r w:rsidRPr="00A72F98">
        <w:lastRenderedPageBreak/>
        <w:t xml:space="preserve">Załącznik nr </w:t>
      </w:r>
      <w:r>
        <w:t xml:space="preserve">6 </w:t>
      </w:r>
      <w:r w:rsidRPr="001B5D1F">
        <w:t>Rejestr zgłoszeń</w:t>
      </w:r>
    </w:p>
    <w:p w14:paraId="3FF20474" w14:textId="77777777" w:rsidR="00850905" w:rsidRPr="00DC61BF" w:rsidRDefault="00850905" w:rsidP="00850905">
      <w:pPr>
        <w:spacing w:after="0" w:line="240" w:lineRule="auto"/>
        <w:jc w:val="right"/>
      </w:pPr>
      <w:r w:rsidRPr="00832F75">
        <w:t xml:space="preserve">do Procedury </w:t>
      </w:r>
      <w:r w:rsidRPr="00BE52D2">
        <w:t xml:space="preserve">ochrony Sygnalistów, zgłaszania informacji </w:t>
      </w:r>
      <w:r>
        <w:br/>
      </w:r>
      <w:r w:rsidRPr="00BE52D2">
        <w:t>o naruszeniach prawa i podejmowania działań następczych</w:t>
      </w:r>
    </w:p>
    <w:p w14:paraId="63ECC563" w14:textId="77777777" w:rsidR="001B5D1F" w:rsidRDefault="001B5D1F" w:rsidP="001B5D1F">
      <w:pPr>
        <w:spacing w:line="276" w:lineRule="auto"/>
        <w:jc w:val="center"/>
        <w:rPr>
          <w:rFonts w:ascii="Times New Roman" w:hAnsi="Times New Roman" w:cs="Times New Roman"/>
          <w:b/>
          <w:bCs/>
          <w:sz w:val="24"/>
          <w:szCs w:val="24"/>
        </w:rPr>
      </w:pPr>
    </w:p>
    <w:p w14:paraId="5A25A704" w14:textId="77777777" w:rsidR="00850905" w:rsidRDefault="00850905" w:rsidP="0085090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REJESTR ZGŁOSZEŃ</w:t>
      </w:r>
    </w:p>
    <w:tbl>
      <w:tblPr>
        <w:tblStyle w:val="Tabela-Siatka"/>
        <w:tblW w:w="0" w:type="auto"/>
        <w:tblInd w:w="0" w:type="dxa"/>
        <w:tblLook w:val="04A0" w:firstRow="1" w:lastRow="0" w:firstColumn="1" w:lastColumn="0" w:noHBand="0" w:noVBand="1"/>
      </w:tblPr>
      <w:tblGrid>
        <w:gridCol w:w="1271"/>
        <w:gridCol w:w="1559"/>
        <w:gridCol w:w="1985"/>
        <w:gridCol w:w="1843"/>
        <w:gridCol w:w="2475"/>
        <w:gridCol w:w="1564"/>
        <w:gridCol w:w="1645"/>
        <w:gridCol w:w="1650"/>
      </w:tblGrid>
      <w:tr w:rsidR="00850905" w14:paraId="63BC17EE" w14:textId="77777777" w:rsidTr="002B0AE0">
        <w:tc>
          <w:tcPr>
            <w:tcW w:w="1271" w:type="dxa"/>
            <w:shd w:val="clear" w:color="auto" w:fill="D9D9D9" w:themeFill="background1" w:themeFillShade="D9"/>
            <w:vAlign w:val="center"/>
          </w:tcPr>
          <w:p w14:paraId="71853538"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Numer zgłoszenia</w:t>
            </w:r>
            <w:r>
              <w:rPr>
                <w:rFonts w:ascii="Times New Roman" w:hAnsi="Times New Roman" w:cs="Times New Roman"/>
                <w:b/>
                <w:bCs/>
                <w:color w:val="000000"/>
                <w:sz w:val="24"/>
                <w:szCs w:val="24"/>
              </w:rPr>
              <w:t xml:space="preserve"> </w:t>
            </w:r>
            <w:r w:rsidRPr="0061417D">
              <w:rPr>
                <w:rFonts w:ascii="Times New Roman" w:hAnsi="Times New Roman" w:cs="Times New Roman"/>
                <w:b/>
                <w:bCs/>
                <w:color w:val="000000"/>
                <w:sz w:val="24"/>
                <w:szCs w:val="24"/>
              </w:rPr>
              <w:t>/sprawy</w:t>
            </w:r>
          </w:p>
        </w:tc>
        <w:tc>
          <w:tcPr>
            <w:tcW w:w="1559" w:type="dxa"/>
            <w:shd w:val="clear" w:color="auto" w:fill="D9D9D9" w:themeFill="background1" w:themeFillShade="D9"/>
            <w:vAlign w:val="center"/>
          </w:tcPr>
          <w:p w14:paraId="1E578D59"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Data zgłoszenia</w:t>
            </w:r>
          </w:p>
        </w:tc>
        <w:tc>
          <w:tcPr>
            <w:tcW w:w="1985" w:type="dxa"/>
            <w:shd w:val="clear" w:color="auto" w:fill="D9D9D9" w:themeFill="background1" w:themeFillShade="D9"/>
            <w:vAlign w:val="center"/>
          </w:tcPr>
          <w:p w14:paraId="1FD6474E"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Przedmiot naruszenia prawa</w:t>
            </w:r>
          </w:p>
        </w:tc>
        <w:tc>
          <w:tcPr>
            <w:tcW w:w="1843" w:type="dxa"/>
            <w:shd w:val="clear" w:color="auto" w:fill="D9D9D9" w:themeFill="background1" w:themeFillShade="D9"/>
            <w:vAlign w:val="center"/>
          </w:tcPr>
          <w:p w14:paraId="7A7A491C"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Dane sygnalisty</w:t>
            </w:r>
          </w:p>
        </w:tc>
        <w:tc>
          <w:tcPr>
            <w:tcW w:w="2475" w:type="dxa"/>
            <w:shd w:val="clear" w:color="auto" w:fill="D9D9D9" w:themeFill="background1" w:themeFillShade="D9"/>
            <w:vAlign w:val="center"/>
          </w:tcPr>
          <w:p w14:paraId="4053A5D7"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Dane osoby/</w:t>
            </w:r>
            <w:proofErr w:type="spellStart"/>
            <w:r w:rsidRPr="0061417D">
              <w:rPr>
                <w:rFonts w:ascii="Times New Roman" w:hAnsi="Times New Roman" w:cs="Times New Roman"/>
                <w:b/>
                <w:bCs/>
                <w:color w:val="000000"/>
                <w:sz w:val="24"/>
                <w:szCs w:val="24"/>
              </w:rPr>
              <w:t>ób</w:t>
            </w:r>
            <w:proofErr w:type="spellEnd"/>
            <w:r w:rsidRPr="0061417D">
              <w:rPr>
                <w:rFonts w:ascii="Times New Roman" w:hAnsi="Times New Roman" w:cs="Times New Roman"/>
                <w:b/>
                <w:bCs/>
                <w:color w:val="000000"/>
                <w:sz w:val="24"/>
                <w:szCs w:val="24"/>
              </w:rPr>
              <w:t xml:space="preserve"> której dotyczy zgłoszenie (informacje niezbędne do identyfikacji)</w:t>
            </w:r>
          </w:p>
        </w:tc>
        <w:tc>
          <w:tcPr>
            <w:tcW w:w="1564" w:type="dxa"/>
            <w:shd w:val="clear" w:color="auto" w:fill="D9D9D9" w:themeFill="background1" w:themeFillShade="D9"/>
            <w:vAlign w:val="center"/>
          </w:tcPr>
          <w:p w14:paraId="640E0DE2"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Adres do kontaktu z sygnalistą</w:t>
            </w:r>
          </w:p>
        </w:tc>
        <w:tc>
          <w:tcPr>
            <w:tcW w:w="1645" w:type="dxa"/>
            <w:shd w:val="clear" w:color="auto" w:fill="D9D9D9" w:themeFill="background1" w:themeFillShade="D9"/>
            <w:vAlign w:val="center"/>
          </w:tcPr>
          <w:p w14:paraId="0A377CB5"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Informacje o podjętych działaniach następczych</w:t>
            </w:r>
          </w:p>
        </w:tc>
        <w:tc>
          <w:tcPr>
            <w:tcW w:w="1650" w:type="dxa"/>
            <w:shd w:val="clear" w:color="auto" w:fill="D9D9D9" w:themeFill="background1" w:themeFillShade="D9"/>
            <w:vAlign w:val="center"/>
          </w:tcPr>
          <w:p w14:paraId="0DB7EAEC" w14:textId="77777777" w:rsidR="00850905" w:rsidRPr="0061417D" w:rsidRDefault="00850905" w:rsidP="002B0AE0">
            <w:pPr>
              <w:jc w:val="center"/>
              <w:rPr>
                <w:rFonts w:ascii="Times New Roman" w:hAnsi="Times New Roman" w:cs="Times New Roman"/>
                <w:b/>
                <w:bCs/>
                <w:sz w:val="24"/>
                <w:szCs w:val="24"/>
              </w:rPr>
            </w:pPr>
            <w:r w:rsidRPr="0061417D">
              <w:rPr>
                <w:rFonts w:ascii="Times New Roman" w:hAnsi="Times New Roman" w:cs="Times New Roman"/>
                <w:b/>
                <w:bCs/>
                <w:color w:val="000000"/>
                <w:sz w:val="24"/>
                <w:szCs w:val="24"/>
              </w:rPr>
              <w:t>Data zakończenia sprawy</w:t>
            </w:r>
          </w:p>
        </w:tc>
      </w:tr>
      <w:tr w:rsidR="00850905" w14:paraId="24916833" w14:textId="77777777" w:rsidTr="002B0AE0">
        <w:trPr>
          <w:trHeight w:val="1734"/>
        </w:trPr>
        <w:tc>
          <w:tcPr>
            <w:tcW w:w="1271" w:type="dxa"/>
            <w:shd w:val="clear" w:color="auto" w:fill="auto"/>
            <w:vAlign w:val="center"/>
          </w:tcPr>
          <w:p w14:paraId="41EEE824" w14:textId="77777777" w:rsidR="00850905" w:rsidRPr="0061417D" w:rsidRDefault="00850905" w:rsidP="002B0AE0">
            <w:pPr>
              <w:jc w:val="center"/>
              <w:rPr>
                <w:rFonts w:ascii="Times New Roman" w:hAnsi="Times New Roman" w:cs="Times New Roman"/>
                <w:b/>
                <w:bCs/>
                <w:color w:val="000000"/>
                <w:sz w:val="24"/>
                <w:szCs w:val="24"/>
              </w:rPr>
            </w:pPr>
          </w:p>
        </w:tc>
        <w:tc>
          <w:tcPr>
            <w:tcW w:w="1559" w:type="dxa"/>
            <w:shd w:val="clear" w:color="auto" w:fill="auto"/>
            <w:vAlign w:val="center"/>
          </w:tcPr>
          <w:p w14:paraId="054C8F63" w14:textId="77777777" w:rsidR="00850905" w:rsidRPr="0061417D" w:rsidRDefault="00850905" w:rsidP="002B0AE0">
            <w:pPr>
              <w:jc w:val="center"/>
              <w:rPr>
                <w:rFonts w:ascii="Times New Roman" w:hAnsi="Times New Roman" w:cs="Times New Roman"/>
                <w:b/>
                <w:bCs/>
                <w:color w:val="000000"/>
                <w:sz w:val="24"/>
                <w:szCs w:val="24"/>
              </w:rPr>
            </w:pPr>
          </w:p>
        </w:tc>
        <w:tc>
          <w:tcPr>
            <w:tcW w:w="1985" w:type="dxa"/>
            <w:shd w:val="clear" w:color="auto" w:fill="auto"/>
            <w:vAlign w:val="center"/>
          </w:tcPr>
          <w:p w14:paraId="6525886D" w14:textId="77777777" w:rsidR="00850905" w:rsidRPr="0061417D" w:rsidRDefault="00850905" w:rsidP="002B0AE0">
            <w:pPr>
              <w:jc w:val="center"/>
              <w:rPr>
                <w:rFonts w:ascii="Times New Roman" w:hAnsi="Times New Roman" w:cs="Times New Roman"/>
                <w:b/>
                <w:bCs/>
                <w:color w:val="000000"/>
                <w:sz w:val="24"/>
                <w:szCs w:val="24"/>
              </w:rPr>
            </w:pPr>
          </w:p>
        </w:tc>
        <w:tc>
          <w:tcPr>
            <w:tcW w:w="1843" w:type="dxa"/>
            <w:shd w:val="clear" w:color="auto" w:fill="auto"/>
            <w:vAlign w:val="center"/>
          </w:tcPr>
          <w:p w14:paraId="6BEFB807" w14:textId="77777777" w:rsidR="00850905" w:rsidRPr="0061417D" w:rsidRDefault="00850905" w:rsidP="002B0AE0">
            <w:pPr>
              <w:jc w:val="center"/>
              <w:rPr>
                <w:rFonts w:ascii="Times New Roman" w:hAnsi="Times New Roman" w:cs="Times New Roman"/>
                <w:b/>
                <w:bCs/>
                <w:color w:val="000000"/>
                <w:sz w:val="24"/>
                <w:szCs w:val="24"/>
              </w:rPr>
            </w:pPr>
          </w:p>
        </w:tc>
        <w:tc>
          <w:tcPr>
            <w:tcW w:w="2475" w:type="dxa"/>
            <w:shd w:val="clear" w:color="auto" w:fill="auto"/>
            <w:vAlign w:val="center"/>
          </w:tcPr>
          <w:p w14:paraId="6673DD1A" w14:textId="77777777" w:rsidR="00850905" w:rsidRPr="0061417D" w:rsidRDefault="00850905" w:rsidP="002B0AE0">
            <w:pPr>
              <w:jc w:val="center"/>
              <w:rPr>
                <w:rFonts w:ascii="Times New Roman" w:hAnsi="Times New Roman" w:cs="Times New Roman"/>
                <w:b/>
                <w:bCs/>
                <w:color w:val="000000"/>
                <w:sz w:val="24"/>
                <w:szCs w:val="24"/>
              </w:rPr>
            </w:pPr>
          </w:p>
        </w:tc>
        <w:tc>
          <w:tcPr>
            <w:tcW w:w="1564" w:type="dxa"/>
            <w:shd w:val="clear" w:color="auto" w:fill="auto"/>
            <w:vAlign w:val="center"/>
          </w:tcPr>
          <w:p w14:paraId="05F61254" w14:textId="77777777" w:rsidR="00850905" w:rsidRPr="0061417D" w:rsidRDefault="00850905" w:rsidP="002B0AE0">
            <w:pPr>
              <w:jc w:val="center"/>
              <w:rPr>
                <w:rFonts w:ascii="Times New Roman" w:hAnsi="Times New Roman" w:cs="Times New Roman"/>
                <w:b/>
                <w:bCs/>
                <w:color w:val="000000"/>
                <w:sz w:val="24"/>
                <w:szCs w:val="24"/>
              </w:rPr>
            </w:pPr>
          </w:p>
        </w:tc>
        <w:tc>
          <w:tcPr>
            <w:tcW w:w="1645" w:type="dxa"/>
            <w:shd w:val="clear" w:color="auto" w:fill="auto"/>
            <w:vAlign w:val="center"/>
          </w:tcPr>
          <w:p w14:paraId="4C29D8DC" w14:textId="77777777" w:rsidR="00850905" w:rsidRPr="0061417D" w:rsidRDefault="00850905" w:rsidP="002B0AE0">
            <w:pPr>
              <w:jc w:val="center"/>
              <w:rPr>
                <w:rFonts w:ascii="Times New Roman" w:hAnsi="Times New Roman" w:cs="Times New Roman"/>
                <w:b/>
                <w:bCs/>
                <w:color w:val="000000"/>
                <w:sz w:val="24"/>
                <w:szCs w:val="24"/>
              </w:rPr>
            </w:pPr>
          </w:p>
        </w:tc>
        <w:tc>
          <w:tcPr>
            <w:tcW w:w="1650" w:type="dxa"/>
            <w:shd w:val="clear" w:color="auto" w:fill="auto"/>
            <w:vAlign w:val="center"/>
          </w:tcPr>
          <w:p w14:paraId="7C716089" w14:textId="77777777" w:rsidR="00850905" w:rsidRPr="0061417D" w:rsidRDefault="00850905" w:rsidP="002B0AE0">
            <w:pPr>
              <w:jc w:val="center"/>
              <w:rPr>
                <w:rFonts w:ascii="Times New Roman" w:hAnsi="Times New Roman" w:cs="Times New Roman"/>
                <w:b/>
                <w:bCs/>
                <w:color w:val="000000"/>
                <w:sz w:val="24"/>
                <w:szCs w:val="24"/>
              </w:rPr>
            </w:pPr>
          </w:p>
        </w:tc>
      </w:tr>
      <w:tr w:rsidR="00850905" w14:paraId="62055153" w14:textId="77777777" w:rsidTr="002B0AE0">
        <w:trPr>
          <w:trHeight w:val="1734"/>
        </w:trPr>
        <w:tc>
          <w:tcPr>
            <w:tcW w:w="1271" w:type="dxa"/>
            <w:shd w:val="clear" w:color="auto" w:fill="auto"/>
            <w:vAlign w:val="center"/>
          </w:tcPr>
          <w:p w14:paraId="79572CE3" w14:textId="77777777" w:rsidR="00850905" w:rsidRPr="0061417D" w:rsidRDefault="00850905" w:rsidP="002B0AE0">
            <w:pPr>
              <w:jc w:val="center"/>
              <w:rPr>
                <w:rFonts w:ascii="Times New Roman" w:hAnsi="Times New Roman" w:cs="Times New Roman"/>
                <w:b/>
                <w:bCs/>
                <w:color w:val="000000"/>
                <w:sz w:val="24"/>
                <w:szCs w:val="24"/>
              </w:rPr>
            </w:pPr>
          </w:p>
        </w:tc>
        <w:tc>
          <w:tcPr>
            <w:tcW w:w="1559" w:type="dxa"/>
            <w:shd w:val="clear" w:color="auto" w:fill="auto"/>
            <w:vAlign w:val="center"/>
          </w:tcPr>
          <w:p w14:paraId="206201CB" w14:textId="77777777" w:rsidR="00850905" w:rsidRPr="0061417D" w:rsidRDefault="00850905" w:rsidP="002B0AE0">
            <w:pPr>
              <w:jc w:val="center"/>
              <w:rPr>
                <w:rFonts w:ascii="Times New Roman" w:hAnsi="Times New Roman" w:cs="Times New Roman"/>
                <w:b/>
                <w:bCs/>
                <w:color w:val="000000"/>
                <w:sz w:val="24"/>
                <w:szCs w:val="24"/>
              </w:rPr>
            </w:pPr>
          </w:p>
        </w:tc>
        <w:tc>
          <w:tcPr>
            <w:tcW w:w="1985" w:type="dxa"/>
            <w:shd w:val="clear" w:color="auto" w:fill="auto"/>
            <w:vAlign w:val="center"/>
          </w:tcPr>
          <w:p w14:paraId="6AEB9000" w14:textId="77777777" w:rsidR="00850905" w:rsidRPr="0061417D" w:rsidRDefault="00850905" w:rsidP="002B0AE0">
            <w:pPr>
              <w:jc w:val="center"/>
              <w:rPr>
                <w:rFonts w:ascii="Times New Roman" w:hAnsi="Times New Roman" w:cs="Times New Roman"/>
                <w:b/>
                <w:bCs/>
                <w:color w:val="000000"/>
                <w:sz w:val="24"/>
                <w:szCs w:val="24"/>
              </w:rPr>
            </w:pPr>
          </w:p>
        </w:tc>
        <w:tc>
          <w:tcPr>
            <w:tcW w:w="1843" w:type="dxa"/>
            <w:shd w:val="clear" w:color="auto" w:fill="auto"/>
            <w:vAlign w:val="center"/>
          </w:tcPr>
          <w:p w14:paraId="6A00463C" w14:textId="77777777" w:rsidR="00850905" w:rsidRPr="0061417D" w:rsidRDefault="00850905" w:rsidP="002B0AE0">
            <w:pPr>
              <w:jc w:val="center"/>
              <w:rPr>
                <w:rFonts w:ascii="Times New Roman" w:hAnsi="Times New Roman" w:cs="Times New Roman"/>
                <w:b/>
                <w:bCs/>
                <w:color w:val="000000"/>
                <w:sz w:val="24"/>
                <w:szCs w:val="24"/>
              </w:rPr>
            </w:pPr>
          </w:p>
        </w:tc>
        <w:tc>
          <w:tcPr>
            <w:tcW w:w="2475" w:type="dxa"/>
            <w:shd w:val="clear" w:color="auto" w:fill="auto"/>
            <w:vAlign w:val="center"/>
          </w:tcPr>
          <w:p w14:paraId="27935DEA" w14:textId="77777777" w:rsidR="00850905" w:rsidRPr="0061417D" w:rsidRDefault="00850905" w:rsidP="002B0AE0">
            <w:pPr>
              <w:jc w:val="center"/>
              <w:rPr>
                <w:rFonts w:ascii="Times New Roman" w:hAnsi="Times New Roman" w:cs="Times New Roman"/>
                <w:b/>
                <w:bCs/>
                <w:color w:val="000000"/>
                <w:sz w:val="24"/>
                <w:szCs w:val="24"/>
              </w:rPr>
            </w:pPr>
          </w:p>
        </w:tc>
        <w:tc>
          <w:tcPr>
            <w:tcW w:w="1564" w:type="dxa"/>
            <w:shd w:val="clear" w:color="auto" w:fill="auto"/>
            <w:vAlign w:val="center"/>
          </w:tcPr>
          <w:p w14:paraId="5B86A5FC" w14:textId="77777777" w:rsidR="00850905" w:rsidRPr="0061417D" w:rsidRDefault="00850905" w:rsidP="002B0AE0">
            <w:pPr>
              <w:jc w:val="center"/>
              <w:rPr>
                <w:rFonts w:ascii="Times New Roman" w:hAnsi="Times New Roman" w:cs="Times New Roman"/>
                <w:b/>
                <w:bCs/>
                <w:color w:val="000000"/>
                <w:sz w:val="24"/>
                <w:szCs w:val="24"/>
              </w:rPr>
            </w:pPr>
          </w:p>
        </w:tc>
        <w:tc>
          <w:tcPr>
            <w:tcW w:w="1645" w:type="dxa"/>
            <w:shd w:val="clear" w:color="auto" w:fill="auto"/>
            <w:vAlign w:val="center"/>
          </w:tcPr>
          <w:p w14:paraId="579A956E" w14:textId="77777777" w:rsidR="00850905" w:rsidRPr="0061417D" w:rsidRDefault="00850905" w:rsidP="002B0AE0">
            <w:pPr>
              <w:jc w:val="center"/>
              <w:rPr>
                <w:rFonts w:ascii="Times New Roman" w:hAnsi="Times New Roman" w:cs="Times New Roman"/>
                <w:b/>
                <w:bCs/>
                <w:color w:val="000000"/>
                <w:sz w:val="24"/>
                <w:szCs w:val="24"/>
              </w:rPr>
            </w:pPr>
          </w:p>
        </w:tc>
        <w:tc>
          <w:tcPr>
            <w:tcW w:w="1650" w:type="dxa"/>
            <w:shd w:val="clear" w:color="auto" w:fill="auto"/>
            <w:vAlign w:val="center"/>
          </w:tcPr>
          <w:p w14:paraId="6063717A" w14:textId="77777777" w:rsidR="00850905" w:rsidRPr="0061417D" w:rsidRDefault="00850905" w:rsidP="002B0AE0">
            <w:pPr>
              <w:jc w:val="center"/>
              <w:rPr>
                <w:rFonts w:ascii="Times New Roman" w:hAnsi="Times New Roman" w:cs="Times New Roman"/>
                <w:b/>
                <w:bCs/>
                <w:color w:val="000000"/>
                <w:sz w:val="24"/>
                <w:szCs w:val="24"/>
              </w:rPr>
            </w:pPr>
          </w:p>
        </w:tc>
      </w:tr>
      <w:tr w:rsidR="00850905" w14:paraId="77F32D8B" w14:textId="77777777" w:rsidTr="002B0AE0">
        <w:trPr>
          <w:trHeight w:val="1734"/>
        </w:trPr>
        <w:tc>
          <w:tcPr>
            <w:tcW w:w="1271" w:type="dxa"/>
            <w:shd w:val="clear" w:color="auto" w:fill="auto"/>
            <w:vAlign w:val="center"/>
          </w:tcPr>
          <w:p w14:paraId="010DCE99" w14:textId="77777777" w:rsidR="00850905" w:rsidRPr="0061417D" w:rsidRDefault="00850905" w:rsidP="002B0AE0">
            <w:pPr>
              <w:jc w:val="center"/>
              <w:rPr>
                <w:rFonts w:ascii="Times New Roman" w:hAnsi="Times New Roman" w:cs="Times New Roman"/>
                <w:b/>
                <w:bCs/>
                <w:color w:val="000000"/>
                <w:sz w:val="24"/>
                <w:szCs w:val="24"/>
              </w:rPr>
            </w:pPr>
          </w:p>
        </w:tc>
        <w:tc>
          <w:tcPr>
            <w:tcW w:w="1559" w:type="dxa"/>
            <w:shd w:val="clear" w:color="auto" w:fill="auto"/>
            <w:vAlign w:val="center"/>
          </w:tcPr>
          <w:p w14:paraId="09BB7736" w14:textId="77777777" w:rsidR="00850905" w:rsidRPr="0061417D" w:rsidRDefault="00850905" w:rsidP="002B0AE0">
            <w:pPr>
              <w:jc w:val="center"/>
              <w:rPr>
                <w:rFonts w:ascii="Times New Roman" w:hAnsi="Times New Roman" w:cs="Times New Roman"/>
                <w:b/>
                <w:bCs/>
                <w:color w:val="000000"/>
                <w:sz w:val="24"/>
                <w:szCs w:val="24"/>
              </w:rPr>
            </w:pPr>
          </w:p>
        </w:tc>
        <w:tc>
          <w:tcPr>
            <w:tcW w:w="1985" w:type="dxa"/>
            <w:shd w:val="clear" w:color="auto" w:fill="auto"/>
            <w:vAlign w:val="center"/>
          </w:tcPr>
          <w:p w14:paraId="77D90BDC" w14:textId="77777777" w:rsidR="00850905" w:rsidRPr="0061417D" w:rsidRDefault="00850905" w:rsidP="002B0AE0">
            <w:pPr>
              <w:jc w:val="center"/>
              <w:rPr>
                <w:rFonts w:ascii="Times New Roman" w:hAnsi="Times New Roman" w:cs="Times New Roman"/>
                <w:b/>
                <w:bCs/>
                <w:color w:val="000000"/>
                <w:sz w:val="24"/>
                <w:szCs w:val="24"/>
              </w:rPr>
            </w:pPr>
          </w:p>
        </w:tc>
        <w:tc>
          <w:tcPr>
            <w:tcW w:w="1843" w:type="dxa"/>
            <w:shd w:val="clear" w:color="auto" w:fill="auto"/>
            <w:vAlign w:val="center"/>
          </w:tcPr>
          <w:p w14:paraId="5CA8F9EF" w14:textId="77777777" w:rsidR="00850905" w:rsidRPr="0061417D" w:rsidRDefault="00850905" w:rsidP="002B0AE0">
            <w:pPr>
              <w:jc w:val="center"/>
              <w:rPr>
                <w:rFonts w:ascii="Times New Roman" w:hAnsi="Times New Roman" w:cs="Times New Roman"/>
                <w:b/>
                <w:bCs/>
                <w:color w:val="000000"/>
                <w:sz w:val="24"/>
                <w:szCs w:val="24"/>
              </w:rPr>
            </w:pPr>
          </w:p>
        </w:tc>
        <w:tc>
          <w:tcPr>
            <w:tcW w:w="2475" w:type="dxa"/>
            <w:shd w:val="clear" w:color="auto" w:fill="auto"/>
            <w:vAlign w:val="center"/>
          </w:tcPr>
          <w:p w14:paraId="5989238F" w14:textId="77777777" w:rsidR="00850905" w:rsidRPr="0061417D" w:rsidRDefault="00850905" w:rsidP="002B0AE0">
            <w:pPr>
              <w:jc w:val="center"/>
              <w:rPr>
                <w:rFonts w:ascii="Times New Roman" w:hAnsi="Times New Roman" w:cs="Times New Roman"/>
                <w:b/>
                <w:bCs/>
                <w:color w:val="000000"/>
                <w:sz w:val="24"/>
                <w:szCs w:val="24"/>
              </w:rPr>
            </w:pPr>
          </w:p>
        </w:tc>
        <w:tc>
          <w:tcPr>
            <w:tcW w:w="1564" w:type="dxa"/>
            <w:shd w:val="clear" w:color="auto" w:fill="auto"/>
            <w:vAlign w:val="center"/>
          </w:tcPr>
          <w:p w14:paraId="7D2607B4" w14:textId="77777777" w:rsidR="00850905" w:rsidRPr="0061417D" w:rsidRDefault="00850905" w:rsidP="002B0AE0">
            <w:pPr>
              <w:jc w:val="center"/>
              <w:rPr>
                <w:rFonts w:ascii="Times New Roman" w:hAnsi="Times New Roman" w:cs="Times New Roman"/>
                <w:b/>
                <w:bCs/>
                <w:color w:val="000000"/>
                <w:sz w:val="24"/>
                <w:szCs w:val="24"/>
              </w:rPr>
            </w:pPr>
          </w:p>
        </w:tc>
        <w:tc>
          <w:tcPr>
            <w:tcW w:w="1645" w:type="dxa"/>
            <w:shd w:val="clear" w:color="auto" w:fill="auto"/>
            <w:vAlign w:val="center"/>
          </w:tcPr>
          <w:p w14:paraId="37026DAA" w14:textId="77777777" w:rsidR="00850905" w:rsidRPr="0061417D" w:rsidRDefault="00850905" w:rsidP="002B0AE0">
            <w:pPr>
              <w:jc w:val="center"/>
              <w:rPr>
                <w:rFonts w:ascii="Times New Roman" w:hAnsi="Times New Roman" w:cs="Times New Roman"/>
                <w:b/>
                <w:bCs/>
                <w:color w:val="000000"/>
                <w:sz w:val="24"/>
                <w:szCs w:val="24"/>
              </w:rPr>
            </w:pPr>
          </w:p>
        </w:tc>
        <w:tc>
          <w:tcPr>
            <w:tcW w:w="1650" w:type="dxa"/>
            <w:shd w:val="clear" w:color="auto" w:fill="auto"/>
            <w:vAlign w:val="center"/>
          </w:tcPr>
          <w:p w14:paraId="7335F489" w14:textId="77777777" w:rsidR="00850905" w:rsidRPr="0061417D" w:rsidRDefault="00850905" w:rsidP="002B0AE0">
            <w:pPr>
              <w:jc w:val="center"/>
              <w:rPr>
                <w:rFonts w:ascii="Times New Roman" w:hAnsi="Times New Roman" w:cs="Times New Roman"/>
                <w:b/>
                <w:bCs/>
                <w:color w:val="000000"/>
                <w:sz w:val="24"/>
                <w:szCs w:val="24"/>
              </w:rPr>
            </w:pPr>
          </w:p>
        </w:tc>
      </w:tr>
    </w:tbl>
    <w:p w14:paraId="5CE12246" w14:textId="77777777" w:rsidR="00850905" w:rsidRDefault="00850905" w:rsidP="009B72DC">
      <w:pPr>
        <w:spacing w:after="0" w:line="240" w:lineRule="auto"/>
        <w:jc w:val="right"/>
      </w:pPr>
    </w:p>
    <w:p w14:paraId="6B8D07E6" w14:textId="77777777" w:rsidR="00850905" w:rsidRDefault="00850905">
      <w:pPr>
        <w:spacing w:line="259" w:lineRule="auto"/>
      </w:pPr>
      <w:r>
        <w:br w:type="page"/>
      </w:r>
    </w:p>
    <w:p w14:paraId="583DCF83" w14:textId="77777777" w:rsidR="00850905" w:rsidRDefault="00850905" w:rsidP="009B72DC">
      <w:pPr>
        <w:spacing w:line="276" w:lineRule="auto"/>
        <w:jc w:val="center"/>
        <w:rPr>
          <w:rFonts w:ascii="Times New Roman" w:hAnsi="Times New Roman" w:cs="Times New Roman"/>
          <w:b/>
          <w:sz w:val="24"/>
          <w:szCs w:val="24"/>
        </w:rPr>
        <w:sectPr w:rsidR="00850905" w:rsidSect="00850905">
          <w:pgSz w:w="16838" w:h="11906" w:orient="landscape" w:code="9"/>
          <w:pgMar w:top="1418" w:right="1418" w:bottom="1418" w:left="1418" w:header="709" w:footer="709" w:gutter="0"/>
          <w:cols w:space="708"/>
          <w:titlePg/>
          <w:docGrid w:linePitch="360"/>
        </w:sectPr>
      </w:pPr>
    </w:p>
    <w:p w14:paraId="061C49D8" w14:textId="77777777" w:rsidR="00850905" w:rsidRPr="00A72F98" w:rsidRDefault="00850905" w:rsidP="00850905">
      <w:pPr>
        <w:spacing w:after="0" w:line="240" w:lineRule="auto"/>
        <w:jc w:val="right"/>
      </w:pPr>
      <w:r w:rsidRPr="00A72F98">
        <w:lastRenderedPageBreak/>
        <w:t xml:space="preserve">Załącznik nr </w:t>
      </w:r>
      <w:r>
        <w:t xml:space="preserve">7 </w:t>
      </w:r>
      <w:r w:rsidRPr="009B72DC">
        <w:t>Obowiązek informacyjny dla Sygnalisty</w:t>
      </w:r>
    </w:p>
    <w:p w14:paraId="06498531" w14:textId="77777777" w:rsidR="00850905" w:rsidRPr="00DC61BF" w:rsidRDefault="00850905" w:rsidP="00850905">
      <w:pPr>
        <w:spacing w:after="0" w:line="240" w:lineRule="auto"/>
        <w:jc w:val="right"/>
      </w:pPr>
      <w:r w:rsidRPr="00832F75">
        <w:t xml:space="preserve">do Procedury </w:t>
      </w:r>
      <w:r w:rsidRPr="00BE52D2">
        <w:t xml:space="preserve">ochrony Sygnalistów, zgłaszania informacji </w:t>
      </w:r>
      <w:r>
        <w:br/>
      </w:r>
      <w:r w:rsidRPr="00BE52D2">
        <w:t>o naruszeniach prawa i podejmowania działań następczych</w:t>
      </w:r>
    </w:p>
    <w:p w14:paraId="5DC8C9EB" w14:textId="77777777" w:rsidR="009B72DC" w:rsidRDefault="009B72DC" w:rsidP="009B72DC">
      <w:pPr>
        <w:spacing w:line="276" w:lineRule="auto"/>
        <w:jc w:val="center"/>
        <w:rPr>
          <w:rFonts w:ascii="Times New Roman" w:hAnsi="Times New Roman" w:cs="Times New Roman"/>
          <w:b/>
          <w:sz w:val="24"/>
          <w:szCs w:val="24"/>
        </w:rPr>
      </w:pPr>
    </w:p>
    <w:p w14:paraId="19F47263" w14:textId="496C60C2" w:rsidR="009B72DC" w:rsidRPr="00D267A5" w:rsidRDefault="009B72DC" w:rsidP="009B72DC">
      <w:pPr>
        <w:spacing w:line="276" w:lineRule="auto"/>
        <w:jc w:val="center"/>
        <w:rPr>
          <w:rFonts w:ascii="Times New Roman" w:hAnsi="Times New Roman" w:cs="Times New Roman"/>
          <w:b/>
          <w:sz w:val="24"/>
          <w:szCs w:val="24"/>
        </w:rPr>
      </w:pPr>
      <w:r w:rsidRPr="00D267A5">
        <w:rPr>
          <w:rFonts w:ascii="Times New Roman" w:hAnsi="Times New Roman" w:cs="Times New Roman"/>
          <w:b/>
          <w:sz w:val="24"/>
          <w:szCs w:val="24"/>
        </w:rPr>
        <w:t xml:space="preserve">OBOWIĄZEK INFORMACYJNY DLA </w:t>
      </w:r>
      <w:r>
        <w:rPr>
          <w:rFonts w:ascii="Times New Roman" w:hAnsi="Times New Roman" w:cs="Times New Roman"/>
          <w:b/>
          <w:sz w:val="24"/>
          <w:szCs w:val="24"/>
        </w:rPr>
        <w:t xml:space="preserve">SYGNALISTY </w:t>
      </w:r>
    </w:p>
    <w:p w14:paraId="51D50379" w14:textId="77777777" w:rsidR="009B72DC" w:rsidRPr="006E3B78" w:rsidRDefault="009B72DC" w:rsidP="009B72DC">
      <w:pPr>
        <w:pStyle w:val="Bezodstpw"/>
        <w:spacing w:line="276" w:lineRule="auto"/>
        <w:jc w:val="both"/>
        <w:rPr>
          <w:rFonts w:ascii="Times New Roman" w:hAnsi="Times New Roman" w:cs="Times New Roman"/>
          <w:color w:val="000000" w:themeColor="text1"/>
          <w:sz w:val="24"/>
          <w:szCs w:val="24"/>
        </w:rPr>
      </w:pPr>
      <w:r w:rsidRPr="006E3B78">
        <w:rPr>
          <w:rFonts w:ascii="Times New Roman" w:hAnsi="Times New Roman" w:cs="Times New Roman"/>
          <w:color w:val="000000" w:themeColor="text1"/>
          <w:sz w:val="24"/>
          <w:szCs w:val="24"/>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w:t>
      </w:r>
      <w:r>
        <w:rPr>
          <w:rFonts w:ascii="Times New Roman" w:hAnsi="Times New Roman" w:cs="Times New Roman"/>
          <w:color w:val="000000" w:themeColor="text1"/>
          <w:sz w:val="24"/>
          <w:szCs w:val="24"/>
        </w:rPr>
        <w:t xml:space="preserve">: </w:t>
      </w:r>
      <w:r w:rsidRPr="006E3B78">
        <w:rPr>
          <w:rFonts w:ascii="Times New Roman" w:hAnsi="Times New Roman" w:cs="Times New Roman"/>
          <w:color w:val="000000" w:themeColor="text1"/>
          <w:sz w:val="24"/>
          <w:szCs w:val="24"/>
        </w:rPr>
        <w:t>RODO), informujemy, że:</w:t>
      </w:r>
    </w:p>
    <w:p w14:paraId="73F32C0B" w14:textId="77777777" w:rsidR="009B72DC" w:rsidRPr="006E3B78" w:rsidRDefault="009B72DC" w:rsidP="009B72DC">
      <w:pPr>
        <w:pStyle w:val="Bezodstpw"/>
        <w:spacing w:line="276" w:lineRule="auto"/>
        <w:jc w:val="both"/>
        <w:rPr>
          <w:rFonts w:ascii="Times New Roman" w:hAnsi="Times New Roman" w:cs="Times New Roman"/>
          <w:color w:val="000000" w:themeColor="text1"/>
          <w:sz w:val="24"/>
          <w:szCs w:val="24"/>
        </w:rPr>
      </w:pPr>
    </w:p>
    <w:p w14:paraId="52EDA233" w14:textId="2A4689CE" w:rsidR="009B72DC" w:rsidRPr="006E3B78" w:rsidRDefault="009B72DC">
      <w:pPr>
        <w:pStyle w:val="Akapitzlist"/>
        <w:numPr>
          <w:ilvl w:val="0"/>
          <w:numId w:val="24"/>
        </w:numPr>
        <w:spacing w:after="200" w:line="276" w:lineRule="auto"/>
        <w:ind w:left="567"/>
        <w:jc w:val="both"/>
        <w:rPr>
          <w:rFonts w:ascii="Times New Roman" w:eastAsia="Times New Roman" w:hAnsi="Times New Roman" w:cs="Times New Roman"/>
          <w:b/>
          <w:bCs/>
          <w:sz w:val="24"/>
          <w:szCs w:val="24"/>
        </w:rPr>
      </w:pPr>
      <w:r w:rsidRPr="006E3B78">
        <w:rPr>
          <w:rFonts w:ascii="Times New Roman" w:eastAsia="Times New Roman" w:hAnsi="Times New Roman" w:cs="Times New Roman"/>
          <w:sz w:val="24"/>
          <w:szCs w:val="24"/>
        </w:rPr>
        <w:t xml:space="preserve">Administratorem danych osobowych </w:t>
      </w:r>
      <w:r>
        <w:rPr>
          <w:rFonts w:ascii="Times New Roman" w:eastAsia="Times New Roman" w:hAnsi="Times New Roman" w:cs="Times New Roman"/>
          <w:sz w:val="24"/>
          <w:szCs w:val="24"/>
        </w:rPr>
        <w:t>j</w:t>
      </w:r>
      <w:r w:rsidRPr="006E3B78">
        <w:rPr>
          <w:rFonts w:ascii="Times New Roman" w:eastAsia="Times New Roman" w:hAnsi="Times New Roman" w:cs="Times New Roman"/>
          <w:sz w:val="24"/>
          <w:szCs w:val="24"/>
        </w:rPr>
        <w:t>est</w:t>
      </w:r>
      <w:r>
        <w:rPr>
          <w:rFonts w:ascii="Times New Roman" w:eastAsia="Times New Roman" w:hAnsi="Times New Roman" w:cs="Times New Roman"/>
          <w:sz w:val="24"/>
          <w:szCs w:val="24"/>
        </w:rPr>
        <w:t xml:space="preserve"> </w:t>
      </w:r>
      <w:r w:rsidR="008279E0">
        <w:rPr>
          <w:rFonts w:ascii="Times New Roman" w:eastAsia="Times New Roman" w:hAnsi="Times New Roman" w:cs="Times New Roman"/>
          <w:sz w:val="24"/>
          <w:szCs w:val="24"/>
        </w:rPr>
        <w:t>Zesp</w:t>
      </w:r>
      <w:r w:rsidR="00850905">
        <w:rPr>
          <w:rFonts w:ascii="Times New Roman" w:eastAsia="Times New Roman" w:hAnsi="Times New Roman" w:cs="Times New Roman"/>
          <w:sz w:val="24"/>
          <w:szCs w:val="24"/>
        </w:rPr>
        <w:t>ół</w:t>
      </w:r>
      <w:r w:rsidR="00850905" w:rsidRPr="00850905">
        <w:rPr>
          <w:rFonts w:ascii="Times New Roman" w:eastAsia="Times New Roman" w:hAnsi="Times New Roman" w:cs="Times New Roman"/>
          <w:sz w:val="24"/>
          <w:szCs w:val="24"/>
        </w:rPr>
        <w:t xml:space="preserve"> Szkół Ponadpodstawowych im. Józefa Marcińca </w:t>
      </w:r>
      <w:r w:rsidRPr="006E3B78">
        <w:rPr>
          <w:rFonts w:ascii="Times New Roman" w:eastAsia="Times New Roman" w:hAnsi="Times New Roman" w:cs="Times New Roman"/>
          <w:sz w:val="24"/>
          <w:szCs w:val="24"/>
        </w:rPr>
        <w:t>(dalej jako „Administrator”). Dane kontaktowe Administratora:</w:t>
      </w:r>
    </w:p>
    <w:p w14:paraId="01745047" w14:textId="62EABB8A" w:rsidR="009B72DC" w:rsidRPr="00850905" w:rsidRDefault="009B72DC" w:rsidP="00850905">
      <w:pPr>
        <w:pStyle w:val="Akapitzlist"/>
        <w:numPr>
          <w:ilvl w:val="0"/>
          <w:numId w:val="22"/>
        </w:numPr>
        <w:spacing w:after="200" w:line="276" w:lineRule="auto"/>
        <w:jc w:val="both"/>
        <w:rPr>
          <w:rFonts w:ascii="Times New Roman" w:eastAsia="Times New Roman" w:hAnsi="Times New Roman" w:cs="Times New Roman"/>
          <w:sz w:val="24"/>
          <w:szCs w:val="24"/>
        </w:rPr>
      </w:pPr>
      <w:r w:rsidRPr="006E3B78">
        <w:rPr>
          <w:rFonts w:ascii="Times New Roman" w:eastAsia="Times New Roman" w:hAnsi="Times New Roman" w:cs="Times New Roman"/>
          <w:sz w:val="24"/>
          <w:szCs w:val="24"/>
        </w:rPr>
        <w:t xml:space="preserve">adres: </w:t>
      </w:r>
      <w:r w:rsidR="00850905" w:rsidRPr="00850905">
        <w:rPr>
          <w:rFonts w:ascii="Times New Roman" w:eastAsia="Times New Roman" w:hAnsi="Times New Roman" w:cs="Times New Roman"/>
          <w:sz w:val="24"/>
          <w:szCs w:val="24"/>
        </w:rPr>
        <w:t>ul. Zamkowa 163-720 Koźmin Wielkopolski</w:t>
      </w:r>
    </w:p>
    <w:p w14:paraId="66386DC9" w14:textId="3E3FFEBE" w:rsidR="009B72DC" w:rsidRPr="006E3B78" w:rsidRDefault="009B72DC">
      <w:pPr>
        <w:pStyle w:val="Akapitzlist"/>
        <w:numPr>
          <w:ilvl w:val="0"/>
          <w:numId w:val="22"/>
        </w:numPr>
        <w:spacing w:after="200" w:line="276" w:lineRule="auto"/>
        <w:ind w:left="993" w:hanging="284"/>
        <w:jc w:val="both"/>
        <w:rPr>
          <w:rFonts w:ascii="Times New Roman" w:eastAsia="Times New Roman" w:hAnsi="Times New Roman" w:cs="Times New Roman"/>
          <w:sz w:val="24"/>
          <w:szCs w:val="24"/>
        </w:rPr>
      </w:pPr>
      <w:r w:rsidRPr="006E3B78">
        <w:rPr>
          <w:rFonts w:ascii="Times New Roman" w:eastAsia="Times New Roman" w:hAnsi="Times New Roman" w:cs="Times New Roman"/>
          <w:sz w:val="24"/>
          <w:szCs w:val="24"/>
        </w:rPr>
        <w:t xml:space="preserve">telefon: </w:t>
      </w:r>
      <w:r w:rsidR="00850905" w:rsidRPr="00850905">
        <w:rPr>
          <w:rFonts w:ascii="Times New Roman" w:eastAsia="Times New Roman" w:hAnsi="Times New Roman" w:cs="Times New Roman"/>
          <w:sz w:val="24"/>
          <w:szCs w:val="24"/>
        </w:rPr>
        <w:t>62 7216 828</w:t>
      </w:r>
    </w:p>
    <w:p w14:paraId="1DD8A87E" w14:textId="44C9F20E" w:rsidR="009B72DC" w:rsidRPr="006E3B78" w:rsidRDefault="009B72DC">
      <w:pPr>
        <w:pStyle w:val="Akapitzlist"/>
        <w:numPr>
          <w:ilvl w:val="0"/>
          <w:numId w:val="22"/>
        </w:numPr>
        <w:spacing w:after="0" w:line="276" w:lineRule="auto"/>
        <w:ind w:left="993" w:hanging="284"/>
        <w:jc w:val="both"/>
        <w:rPr>
          <w:rFonts w:ascii="Times New Roman" w:eastAsia="Times New Roman" w:hAnsi="Times New Roman" w:cs="Times New Roman"/>
          <w:sz w:val="24"/>
          <w:szCs w:val="24"/>
          <w:lang w:val="en-US"/>
        </w:rPr>
      </w:pPr>
      <w:r w:rsidRPr="006E3B78">
        <w:rPr>
          <w:rFonts w:ascii="Times New Roman" w:eastAsia="Times New Roman" w:hAnsi="Times New Roman" w:cs="Times New Roman"/>
          <w:sz w:val="24"/>
          <w:szCs w:val="24"/>
          <w:lang w:val="en-US"/>
        </w:rPr>
        <w:t>e-mail:</w:t>
      </w:r>
      <w:r>
        <w:rPr>
          <w:rFonts w:ascii="Times New Roman" w:eastAsia="Times New Roman" w:hAnsi="Times New Roman" w:cs="Times New Roman"/>
          <w:sz w:val="24"/>
          <w:szCs w:val="24"/>
          <w:lang w:val="en-US"/>
        </w:rPr>
        <w:t xml:space="preserve"> </w:t>
      </w:r>
      <w:r w:rsidR="00850905" w:rsidRPr="00850905">
        <w:rPr>
          <w:rFonts w:ascii="Times New Roman" w:eastAsia="Times New Roman" w:hAnsi="Times New Roman" w:cs="Times New Roman"/>
          <w:sz w:val="24"/>
          <w:szCs w:val="24"/>
          <w:lang w:val="en-US"/>
        </w:rPr>
        <w:t>sekretariat@zspkozmin.pl</w:t>
      </w:r>
    </w:p>
    <w:p w14:paraId="1BC49B01" w14:textId="58FD15DA" w:rsidR="009B72DC" w:rsidRPr="006E3B78" w:rsidRDefault="009B72DC" w:rsidP="009B72DC">
      <w:pPr>
        <w:pStyle w:val="Bezodstpw"/>
        <w:spacing w:line="276" w:lineRule="auto"/>
        <w:ind w:left="567"/>
        <w:jc w:val="both"/>
        <w:rPr>
          <w:rFonts w:ascii="Times New Roman" w:hAnsi="Times New Roman" w:cs="Times New Roman"/>
          <w:sz w:val="24"/>
          <w:szCs w:val="24"/>
        </w:rPr>
      </w:pPr>
      <w:r w:rsidRPr="00D267A5">
        <w:rPr>
          <w:rFonts w:ascii="Times New Roman" w:hAnsi="Times New Roman" w:cs="Times New Roman"/>
          <w:i/>
          <w:iCs/>
          <w:sz w:val="24"/>
          <w:szCs w:val="24"/>
        </w:rPr>
        <w:t xml:space="preserve">Kontakt z Inspektorem Ochrony Danych, e-mail: </w:t>
      </w:r>
      <w:r w:rsidR="00850905">
        <w:rPr>
          <w:rFonts w:ascii="Times New Roman" w:hAnsi="Times New Roman" w:cs="Times New Roman"/>
          <w:i/>
          <w:iCs/>
          <w:sz w:val="24"/>
          <w:szCs w:val="24"/>
        </w:rPr>
        <w:t>biuro@msvs.com.pl</w:t>
      </w:r>
      <w:r w:rsidRPr="006E3B78">
        <w:rPr>
          <w:rFonts w:ascii="Times New Roman" w:hAnsi="Times New Roman" w:cs="Times New Roman"/>
          <w:sz w:val="24"/>
          <w:szCs w:val="24"/>
        </w:rPr>
        <w:t xml:space="preserve"> </w:t>
      </w:r>
    </w:p>
    <w:p w14:paraId="607B35CD" w14:textId="77777777" w:rsidR="009B72DC" w:rsidRPr="006E3B78" w:rsidRDefault="009B72DC">
      <w:pPr>
        <w:pStyle w:val="Bezodstpw"/>
        <w:widowControl/>
        <w:numPr>
          <w:ilvl w:val="0"/>
          <w:numId w:val="25"/>
        </w:numPr>
        <w:suppressAutoHyphens w:val="0"/>
        <w:spacing w:line="276" w:lineRule="auto"/>
        <w:ind w:left="567"/>
        <w:jc w:val="both"/>
        <w:textAlignment w:val="auto"/>
        <w:rPr>
          <w:rFonts w:ascii="Times New Roman" w:hAnsi="Times New Roman" w:cs="Times New Roman"/>
          <w:sz w:val="24"/>
          <w:szCs w:val="24"/>
        </w:rPr>
      </w:pPr>
      <w:r w:rsidRPr="006E3B78">
        <w:rPr>
          <w:rFonts w:ascii="Times New Roman" w:hAnsi="Times New Roman" w:cs="Times New Roman"/>
          <w:sz w:val="24"/>
          <w:szCs w:val="24"/>
        </w:rPr>
        <w:t>Dane osobowe</w:t>
      </w:r>
      <w:r>
        <w:rPr>
          <w:rFonts w:ascii="Times New Roman" w:hAnsi="Times New Roman" w:cs="Times New Roman"/>
          <w:sz w:val="24"/>
          <w:szCs w:val="24"/>
        </w:rPr>
        <w:t xml:space="preserve"> osoby dokonującej zgłoszenia naruszenia prawa lub osoby pomagającej w zgłoszeniu naruszenia prawa przetwarzane są w celu:</w:t>
      </w:r>
    </w:p>
    <w:p w14:paraId="71CBDB67" w14:textId="77777777" w:rsidR="009B72DC" w:rsidRDefault="009B72DC">
      <w:pPr>
        <w:pStyle w:val="Akapitzlist"/>
        <w:numPr>
          <w:ilvl w:val="0"/>
          <w:numId w:val="23"/>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prowadzenia postepowań wyjaśniających i działań następczych,</w:t>
      </w:r>
    </w:p>
    <w:p w14:paraId="34ACE7C5" w14:textId="77777777" w:rsidR="009B72DC" w:rsidRDefault="009B72DC">
      <w:pPr>
        <w:pStyle w:val="Akapitzlist"/>
        <w:numPr>
          <w:ilvl w:val="0"/>
          <w:numId w:val="23"/>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prowadzenia dokumentacji związanej ze zgłoszeniem,</w:t>
      </w:r>
    </w:p>
    <w:p w14:paraId="68443307" w14:textId="77777777" w:rsidR="009B72DC" w:rsidRDefault="009B72DC">
      <w:pPr>
        <w:pStyle w:val="Akapitzlist"/>
        <w:numPr>
          <w:ilvl w:val="0"/>
          <w:numId w:val="23"/>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zapewnienia ochrony osobom zgłaszającym naruszenia,</w:t>
      </w:r>
    </w:p>
    <w:p w14:paraId="1B6671CE" w14:textId="77777777" w:rsidR="009B72DC" w:rsidRDefault="009B72DC">
      <w:pPr>
        <w:pStyle w:val="Akapitzlist"/>
        <w:numPr>
          <w:ilvl w:val="0"/>
          <w:numId w:val="23"/>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zapewnienia poufności w zakresie tożsamości osób zgłaszających naruszenia, </w:t>
      </w:r>
    </w:p>
    <w:p w14:paraId="4428B2A5" w14:textId="77777777" w:rsidR="009B72DC" w:rsidRDefault="009B72DC">
      <w:pPr>
        <w:pStyle w:val="Akapitzlist"/>
        <w:numPr>
          <w:ilvl w:val="0"/>
          <w:numId w:val="23"/>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archiwizacji dokumentacji o naruszeniu. </w:t>
      </w:r>
    </w:p>
    <w:p w14:paraId="685A305E" w14:textId="77777777" w:rsidR="009B72DC" w:rsidRPr="006951C5"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E3B78">
        <w:rPr>
          <w:rFonts w:ascii="Times New Roman" w:hAnsi="Times New Roman" w:cs="Times New Roman"/>
          <w:sz w:val="24"/>
          <w:szCs w:val="24"/>
        </w:rPr>
        <w:t>Podstawą prawną przetwarzania jest</w:t>
      </w:r>
      <w:r>
        <w:rPr>
          <w:rFonts w:ascii="Times New Roman" w:hAnsi="Times New Roman" w:cs="Times New Roman"/>
          <w:sz w:val="24"/>
          <w:szCs w:val="24"/>
        </w:rPr>
        <w:t xml:space="preserve"> obowiązek prawny ciążący na Administratorze </w:t>
      </w:r>
      <w:r>
        <w:rPr>
          <w:rFonts w:ascii="Times New Roman" w:hAnsi="Times New Roman" w:cs="Times New Roman"/>
          <w:sz w:val="24"/>
          <w:szCs w:val="24"/>
        </w:rPr>
        <w:br/>
        <w:t>w myśl art. 6 ust. 1 lit. c RODO w związku z ustawą</w:t>
      </w:r>
      <w:r w:rsidRPr="00C400E5">
        <w:rPr>
          <w:rFonts w:ascii="Times New Roman" w:hAnsi="Times New Roman" w:cs="Times New Roman"/>
          <w:sz w:val="24"/>
          <w:szCs w:val="24"/>
          <w:lang w:eastAsia="pl-PL"/>
        </w:rPr>
        <w:t xml:space="preserve"> z dnia 14 czerwca 2024 r. o ochronie sygnalistów (Dz. U. 2024, poz. 928).</w:t>
      </w:r>
      <w:r>
        <w:rPr>
          <w:rFonts w:ascii="Times New Roman" w:hAnsi="Times New Roman" w:cs="Times New Roman"/>
          <w:sz w:val="24"/>
          <w:szCs w:val="24"/>
          <w:lang w:eastAsia="pl-PL"/>
        </w:rPr>
        <w:t xml:space="preserve"> </w:t>
      </w:r>
      <w:r w:rsidRPr="006951C5">
        <w:rPr>
          <w:rStyle w:val="y2iqfc"/>
          <w:rFonts w:ascii="Times New Roman" w:hAnsi="Times New Roman" w:cs="Times New Roman"/>
          <w:color w:val="000000" w:themeColor="text1"/>
          <w:sz w:val="24"/>
          <w:szCs w:val="24"/>
        </w:rPr>
        <w:t>W przypadku zgody na ujawnienie danych osobowych wyrażonej przez osobę zgłaszającą naruszenie</w:t>
      </w:r>
      <w:r>
        <w:rPr>
          <w:rStyle w:val="y2iqfc"/>
          <w:rFonts w:ascii="Times New Roman" w:hAnsi="Times New Roman" w:cs="Times New Roman"/>
          <w:color w:val="000000" w:themeColor="text1"/>
          <w:sz w:val="24"/>
          <w:szCs w:val="24"/>
        </w:rPr>
        <w:t>,</w:t>
      </w:r>
      <w:r w:rsidRPr="006951C5">
        <w:rPr>
          <w:rStyle w:val="y2iqfc"/>
          <w:rFonts w:ascii="Times New Roman" w:hAnsi="Times New Roman" w:cs="Times New Roman"/>
          <w:color w:val="000000" w:themeColor="text1"/>
          <w:sz w:val="24"/>
          <w:szCs w:val="24"/>
        </w:rPr>
        <w:t xml:space="preserve"> przetwarzanie danych osobowych oparte jest o art. 6 ust. 1 lit. a RODO.</w:t>
      </w:r>
      <w:r w:rsidRPr="006951C5">
        <w:rPr>
          <w:rFonts w:ascii="Times New Roman" w:hAnsi="Times New Roman" w:cs="Times New Roman"/>
          <w:sz w:val="24"/>
          <w:szCs w:val="24"/>
        </w:rPr>
        <w:t xml:space="preserve">  </w:t>
      </w:r>
    </w:p>
    <w:p w14:paraId="66FE6A7A" w14:textId="77777777" w:rsidR="009B72DC" w:rsidRPr="006E3B78"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E3B78">
        <w:rPr>
          <w:rFonts w:ascii="Times New Roman" w:hAnsi="Times New Roman" w:cs="Times New Roman"/>
          <w:sz w:val="24"/>
          <w:szCs w:val="24"/>
        </w:rPr>
        <w:t xml:space="preserve">Podanie danych osobowych jest </w:t>
      </w:r>
      <w:r>
        <w:rPr>
          <w:rFonts w:ascii="Times New Roman" w:hAnsi="Times New Roman" w:cs="Times New Roman"/>
          <w:sz w:val="24"/>
          <w:szCs w:val="24"/>
        </w:rPr>
        <w:t>obowiązkowe. N</w:t>
      </w:r>
      <w:r w:rsidRPr="006E3B78">
        <w:rPr>
          <w:rFonts w:ascii="Times New Roman" w:hAnsi="Times New Roman" w:cs="Times New Roman"/>
          <w:sz w:val="24"/>
          <w:szCs w:val="24"/>
          <w:shd w:val="clear" w:color="auto" w:fill="FFFFFF"/>
        </w:rPr>
        <w:t xml:space="preserve">iepodanie lub podanie niepełnych danych osobowych </w:t>
      </w:r>
      <w:r>
        <w:rPr>
          <w:rFonts w:ascii="Times New Roman" w:hAnsi="Times New Roman" w:cs="Times New Roman"/>
          <w:sz w:val="24"/>
          <w:szCs w:val="24"/>
          <w:shd w:val="clear" w:color="auto" w:fill="FFFFFF"/>
        </w:rPr>
        <w:t>może spowodować brak realizacji celów, o których mowa w pkt. 2 powyżej</w:t>
      </w:r>
      <w:r w:rsidRPr="006E3B78">
        <w:rPr>
          <w:rFonts w:ascii="Times New Roman" w:hAnsi="Times New Roman" w:cs="Times New Roman"/>
          <w:sz w:val="24"/>
          <w:szCs w:val="24"/>
          <w:shd w:val="clear" w:color="auto" w:fill="FFFFFF"/>
        </w:rPr>
        <w:t>.</w:t>
      </w:r>
    </w:p>
    <w:p w14:paraId="4947AC7A" w14:textId="77777777" w:rsidR="009B72DC" w:rsidRPr="006E3B78"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E3B78">
        <w:rPr>
          <w:rFonts w:ascii="Times New Roman" w:hAnsi="Times New Roman" w:cs="Times New Roman"/>
          <w:sz w:val="24"/>
          <w:szCs w:val="24"/>
        </w:rPr>
        <w:t>Administrator udostępni Państwa dane osobowe innym odbiorcom, którzy w ramach umowy lub powierzenia przetwarzania danych wspierają Administratora od strony informatycznej, dostarczania korespondencji (operatorzy poczty tradycyjnej oraz elektronicznej)</w:t>
      </w:r>
      <w:r>
        <w:rPr>
          <w:rFonts w:ascii="Times New Roman" w:hAnsi="Times New Roman" w:cs="Times New Roman"/>
          <w:sz w:val="24"/>
          <w:szCs w:val="24"/>
        </w:rPr>
        <w:t xml:space="preserve"> oraz prawnej.</w:t>
      </w:r>
      <w:r w:rsidRPr="006E3B78">
        <w:rPr>
          <w:rFonts w:ascii="Times New Roman" w:hAnsi="Times New Roman" w:cs="Times New Roman"/>
          <w:sz w:val="24"/>
          <w:szCs w:val="24"/>
        </w:rPr>
        <w:t xml:space="preserve"> Poza wskazanymi Administrator udostępni Państwa dane osobowe innym odbiorcom wyłącznie na podstawie przepisów prawa, w ramach przysługującego mu uprawnienia bądź w związku z koniecznością spełnienia ciążącego na nim obowiązku prawnego.</w:t>
      </w:r>
    </w:p>
    <w:p w14:paraId="5DB09C36" w14:textId="77777777" w:rsidR="009B72DC" w:rsidRPr="006951C5"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951C5">
        <w:rPr>
          <w:rFonts w:ascii="Times New Roman" w:hAnsi="Times New Roman" w:cs="Times New Roman"/>
          <w:sz w:val="24"/>
          <w:szCs w:val="24"/>
        </w:rPr>
        <w:t xml:space="preserve">Administrator przetwarza Państwa dane osobowe przez okres określony w przepisach prawa – 3 lata </w:t>
      </w:r>
      <w:r>
        <w:rPr>
          <w:rFonts w:ascii="Times New Roman" w:hAnsi="Times New Roman" w:cs="Times New Roman"/>
          <w:sz w:val="24"/>
          <w:szCs w:val="24"/>
        </w:rPr>
        <w:t xml:space="preserve">liczone </w:t>
      </w:r>
      <w:r w:rsidRPr="006951C5">
        <w:rPr>
          <w:rFonts w:ascii="Times New Roman" w:hAnsi="Times New Roman" w:cs="Times New Roman"/>
          <w:sz w:val="24"/>
          <w:szCs w:val="24"/>
        </w:rPr>
        <w:t xml:space="preserve">po zakończeniu roku kalendarzowego, w którym zakończono </w:t>
      </w:r>
      <w:r w:rsidRPr="006951C5">
        <w:rPr>
          <w:rFonts w:ascii="Times New Roman" w:hAnsi="Times New Roman" w:cs="Times New Roman"/>
          <w:sz w:val="24"/>
          <w:szCs w:val="24"/>
        </w:rPr>
        <w:lastRenderedPageBreak/>
        <w:t>działania następcze związane ze zgłoszeniem naruszenia prawa, lub po zakończeniu postępowań zainicjowanych tymi działaniami.</w:t>
      </w:r>
    </w:p>
    <w:p w14:paraId="5B659FED" w14:textId="77777777" w:rsidR="009B72DC" w:rsidRPr="006E3B78"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E3B78">
        <w:rPr>
          <w:rFonts w:ascii="Times New Roman" w:hAnsi="Times New Roman" w:cs="Times New Roman"/>
          <w:sz w:val="24"/>
          <w:szCs w:val="24"/>
        </w:rPr>
        <w:t>Osobie, której dane są przetwarzane przysługuje prawo:</w:t>
      </w:r>
    </w:p>
    <w:p w14:paraId="64B53EE8" w14:textId="77777777" w:rsidR="009B72DC" w:rsidRPr="006E3B78" w:rsidRDefault="009B72DC">
      <w:pPr>
        <w:pStyle w:val="Bezodstpw"/>
        <w:widowControl/>
        <w:numPr>
          <w:ilvl w:val="1"/>
          <w:numId w:val="25"/>
        </w:numPr>
        <w:suppressAutoHyphens w:val="0"/>
        <w:spacing w:line="276" w:lineRule="auto"/>
        <w:jc w:val="both"/>
        <w:textAlignment w:val="auto"/>
        <w:rPr>
          <w:rFonts w:ascii="Times New Roman" w:hAnsi="Times New Roman" w:cs="Times New Roman"/>
          <w:sz w:val="24"/>
          <w:szCs w:val="24"/>
        </w:rPr>
      </w:pPr>
      <w:r w:rsidRPr="006E3B78">
        <w:rPr>
          <w:rFonts w:ascii="Times New Roman" w:hAnsi="Times New Roman" w:cs="Times New Roman"/>
          <w:sz w:val="24"/>
          <w:szCs w:val="24"/>
        </w:rPr>
        <w:t>dostępu do treści swoich danych osobowych, żądania ich sprostowania lub usunięcia, na zasadach określonych w art. 15 – 17 RODO;</w:t>
      </w:r>
    </w:p>
    <w:p w14:paraId="183B3522" w14:textId="77777777" w:rsidR="009B72DC" w:rsidRPr="006E3B78" w:rsidRDefault="009B72DC">
      <w:pPr>
        <w:pStyle w:val="Bezodstpw"/>
        <w:widowControl/>
        <w:numPr>
          <w:ilvl w:val="1"/>
          <w:numId w:val="25"/>
        </w:numPr>
        <w:suppressAutoHyphens w:val="0"/>
        <w:spacing w:line="276" w:lineRule="auto"/>
        <w:jc w:val="both"/>
        <w:textAlignment w:val="auto"/>
        <w:rPr>
          <w:rFonts w:ascii="Times New Roman" w:hAnsi="Times New Roman" w:cs="Times New Roman"/>
          <w:sz w:val="24"/>
          <w:szCs w:val="24"/>
        </w:rPr>
      </w:pPr>
      <w:r w:rsidRPr="006E3B78">
        <w:rPr>
          <w:rFonts w:ascii="Times New Roman" w:hAnsi="Times New Roman" w:cs="Times New Roman"/>
          <w:sz w:val="24"/>
          <w:szCs w:val="24"/>
        </w:rPr>
        <w:t>ograniczenia przetwarzania, w przypadkach określonych w art. 18 RODO;</w:t>
      </w:r>
    </w:p>
    <w:p w14:paraId="32720D94" w14:textId="77777777" w:rsidR="009B72DC" w:rsidRPr="006E3B78" w:rsidRDefault="009B72DC">
      <w:pPr>
        <w:pStyle w:val="Bezodstpw"/>
        <w:widowControl/>
        <w:numPr>
          <w:ilvl w:val="1"/>
          <w:numId w:val="25"/>
        </w:numPr>
        <w:suppressAutoHyphens w:val="0"/>
        <w:spacing w:line="276" w:lineRule="auto"/>
        <w:jc w:val="both"/>
        <w:textAlignment w:val="auto"/>
        <w:rPr>
          <w:rFonts w:ascii="Times New Roman" w:hAnsi="Times New Roman" w:cs="Times New Roman"/>
          <w:sz w:val="24"/>
          <w:szCs w:val="24"/>
        </w:rPr>
      </w:pPr>
      <w:r w:rsidRPr="006E3B78">
        <w:rPr>
          <w:rFonts w:ascii="Times New Roman" w:hAnsi="Times New Roman" w:cs="Times New Roman"/>
          <w:sz w:val="24"/>
          <w:szCs w:val="24"/>
        </w:rPr>
        <w:t>cofnięcia zgody na przetwarzanie danych osobowych, o ile przetwarzanie odbywa się na podstawie uprzednio udzielonej zgody, wycofanie zgody nie wpływa na zgodność z prawem przetwarzania, którego dokonano na podstawie zgody przed jej cofnięciem;</w:t>
      </w:r>
    </w:p>
    <w:p w14:paraId="5C7FB165" w14:textId="77777777" w:rsidR="009B72DC" w:rsidRPr="006E3B78" w:rsidRDefault="009B72DC">
      <w:pPr>
        <w:pStyle w:val="Bezodstpw"/>
        <w:widowControl/>
        <w:numPr>
          <w:ilvl w:val="1"/>
          <w:numId w:val="25"/>
        </w:numPr>
        <w:suppressAutoHyphens w:val="0"/>
        <w:spacing w:line="276" w:lineRule="auto"/>
        <w:jc w:val="both"/>
        <w:textAlignment w:val="auto"/>
        <w:rPr>
          <w:rFonts w:ascii="Times New Roman" w:hAnsi="Times New Roman" w:cs="Times New Roman"/>
          <w:sz w:val="24"/>
          <w:szCs w:val="24"/>
        </w:rPr>
      </w:pPr>
      <w:r w:rsidRPr="006E3B78">
        <w:rPr>
          <w:rFonts w:ascii="Times New Roman" w:hAnsi="Times New Roman" w:cs="Times New Roman"/>
          <w:sz w:val="24"/>
          <w:szCs w:val="24"/>
        </w:rPr>
        <w:t>wniesienia skargi do Prezesa Urzędu Ochrony Danych Osobowych (ul. Stawki 2, 00-193 Warszawa)</w:t>
      </w:r>
    </w:p>
    <w:p w14:paraId="29C5463C" w14:textId="6F2173C8" w:rsidR="009B72DC" w:rsidRPr="006E3B78" w:rsidRDefault="009B72DC" w:rsidP="009B72DC">
      <w:pPr>
        <w:pStyle w:val="Bezodstpw"/>
        <w:spacing w:line="276" w:lineRule="auto"/>
        <w:ind w:left="567"/>
        <w:jc w:val="both"/>
        <w:rPr>
          <w:rFonts w:ascii="Times New Roman" w:hAnsi="Times New Roman" w:cs="Times New Roman"/>
          <w:sz w:val="24"/>
          <w:szCs w:val="24"/>
        </w:rPr>
      </w:pPr>
      <w:r w:rsidRPr="006E3B78">
        <w:rPr>
          <w:rFonts w:ascii="Times New Roman" w:hAnsi="Times New Roman" w:cs="Times New Roman"/>
          <w:sz w:val="24"/>
          <w:szCs w:val="24"/>
        </w:rPr>
        <w:t xml:space="preserve">W celu skorzystania z praw o których mowa w pkt 7 </w:t>
      </w:r>
      <w:proofErr w:type="spellStart"/>
      <w:r w:rsidRPr="006E3B78">
        <w:rPr>
          <w:rFonts w:ascii="Times New Roman" w:hAnsi="Times New Roman" w:cs="Times New Roman"/>
          <w:sz w:val="24"/>
          <w:szCs w:val="24"/>
        </w:rPr>
        <w:t>p</w:t>
      </w:r>
      <w:r w:rsidR="008279E0">
        <w:rPr>
          <w:rFonts w:ascii="Times New Roman" w:hAnsi="Times New Roman" w:cs="Times New Roman"/>
          <w:sz w:val="24"/>
          <w:szCs w:val="24"/>
        </w:rPr>
        <w:t>.</w:t>
      </w:r>
      <w:r w:rsidRPr="006E3B78">
        <w:rPr>
          <w:rFonts w:ascii="Times New Roman" w:hAnsi="Times New Roman" w:cs="Times New Roman"/>
          <w:sz w:val="24"/>
          <w:szCs w:val="24"/>
        </w:rPr>
        <w:t>pkt</w:t>
      </w:r>
      <w:proofErr w:type="spellEnd"/>
      <w:r w:rsidRPr="006E3B78">
        <w:rPr>
          <w:rFonts w:ascii="Times New Roman" w:hAnsi="Times New Roman" w:cs="Times New Roman"/>
          <w:sz w:val="24"/>
          <w:szCs w:val="24"/>
        </w:rPr>
        <w:t xml:space="preserve"> a-</w:t>
      </w:r>
      <w:r>
        <w:rPr>
          <w:rFonts w:ascii="Times New Roman" w:hAnsi="Times New Roman" w:cs="Times New Roman"/>
          <w:sz w:val="24"/>
          <w:szCs w:val="24"/>
        </w:rPr>
        <w:t>c</w:t>
      </w:r>
      <w:r w:rsidRPr="006E3B78">
        <w:rPr>
          <w:rFonts w:ascii="Times New Roman" w:hAnsi="Times New Roman" w:cs="Times New Roman"/>
          <w:sz w:val="24"/>
          <w:szCs w:val="24"/>
        </w:rPr>
        <w:t xml:space="preserve"> należy skontaktować się z Administratorem, korzystając ze wskazanych wyżej danych kontaktowych.</w:t>
      </w:r>
    </w:p>
    <w:p w14:paraId="10243DC6" w14:textId="77777777" w:rsidR="009B72DC" w:rsidRPr="006E3B78" w:rsidRDefault="009B72DC">
      <w:pPr>
        <w:pStyle w:val="Bezodstpw"/>
        <w:widowControl/>
        <w:numPr>
          <w:ilvl w:val="0"/>
          <w:numId w:val="25"/>
        </w:numPr>
        <w:suppressAutoHyphens w:val="0"/>
        <w:spacing w:line="276" w:lineRule="auto"/>
        <w:ind w:left="567" w:hanging="425"/>
        <w:jc w:val="both"/>
        <w:textAlignment w:val="auto"/>
        <w:rPr>
          <w:rFonts w:ascii="Times New Roman" w:hAnsi="Times New Roman" w:cs="Times New Roman"/>
          <w:sz w:val="24"/>
          <w:szCs w:val="24"/>
        </w:rPr>
      </w:pPr>
      <w:r w:rsidRPr="006E3B78">
        <w:rPr>
          <w:rFonts w:ascii="Times New Roman" w:hAnsi="Times New Roman" w:cs="Times New Roman"/>
          <w:color w:val="000000"/>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sidRPr="006E3B78">
        <w:rPr>
          <w:rFonts w:ascii="Times New Roman" w:hAnsi="Times New Roman" w:cs="Times New Roman"/>
          <w:sz w:val="24"/>
          <w:szCs w:val="24"/>
        </w:rPr>
        <w:t>. Administrator nie będzie przekazywać danych osobowych do państwa trzeciego lub organizacji międzynarodowej.</w:t>
      </w:r>
    </w:p>
    <w:p w14:paraId="59627D77" w14:textId="77777777" w:rsidR="009B72DC" w:rsidRPr="00CB4071" w:rsidRDefault="009B72DC" w:rsidP="009B72DC">
      <w:pPr>
        <w:spacing w:line="240" w:lineRule="auto"/>
        <w:jc w:val="both"/>
        <w:rPr>
          <w:rFonts w:ascii="Times New Roman" w:hAnsi="Times New Roman" w:cs="Times New Roman"/>
          <w:i/>
          <w:iCs/>
        </w:rPr>
      </w:pPr>
    </w:p>
    <w:p w14:paraId="2E56BD48" w14:textId="77777777" w:rsidR="001B5D1F" w:rsidRPr="00110D50" w:rsidRDefault="001B5D1F" w:rsidP="00110D50">
      <w:pPr>
        <w:autoSpaceDE w:val="0"/>
        <w:autoSpaceDN w:val="0"/>
        <w:adjustRightInd w:val="0"/>
        <w:rPr>
          <w:rFonts w:ascii="Times New Roman" w:hAnsi="Times New Roman" w:cs="Times New Roman"/>
          <w:color w:val="000000"/>
          <w:sz w:val="24"/>
          <w:szCs w:val="24"/>
        </w:rPr>
      </w:pPr>
    </w:p>
    <w:sectPr w:rsidR="001B5D1F" w:rsidRPr="00110D50" w:rsidSect="0085090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F974" w14:textId="77777777" w:rsidR="007F465D" w:rsidRDefault="007F465D" w:rsidP="00C400E5">
      <w:pPr>
        <w:spacing w:after="0" w:line="240" w:lineRule="auto"/>
      </w:pPr>
      <w:r>
        <w:separator/>
      </w:r>
    </w:p>
  </w:endnote>
  <w:endnote w:type="continuationSeparator" w:id="0">
    <w:p w14:paraId="14EDD610" w14:textId="77777777" w:rsidR="007F465D" w:rsidRDefault="007F465D" w:rsidP="00C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 PGothic">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titillium">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8DD3" w14:textId="6DBD1537" w:rsidR="002B0AE0" w:rsidRPr="00832F75" w:rsidRDefault="002B0AE0" w:rsidP="00832F75">
    <w:pPr>
      <w:pStyle w:val="Stopk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8E390" w14:textId="77777777" w:rsidR="007F465D" w:rsidRDefault="007F465D" w:rsidP="00C400E5">
      <w:pPr>
        <w:spacing w:after="0" w:line="240" w:lineRule="auto"/>
      </w:pPr>
      <w:r>
        <w:separator/>
      </w:r>
    </w:p>
  </w:footnote>
  <w:footnote w:type="continuationSeparator" w:id="0">
    <w:p w14:paraId="17D9FBF3" w14:textId="77777777" w:rsidR="007F465D" w:rsidRDefault="007F465D" w:rsidP="00C40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5335"/>
      <w:gridCol w:w="1127"/>
    </w:tblGrid>
    <w:tr w:rsidR="002B0AE0" w14:paraId="5C932A0F" w14:textId="77777777" w:rsidTr="002B0AE0">
      <w:trPr>
        <w:trHeight w:val="438"/>
      </w:trPr>
      <w:tc>
        <w:tcPr>
          <w:tcW w:w="2490" w:type="dxa"/>
          <w:tcBorders>
            <w:bottom w:val="single" w:sz="4" w:space="0" w:color="auto"/>
          </w:tcBorders>
          <w:vAlign w:val="center"/>
        </w:tcPr>
        <w:p w14:paraId="10AD2EAB" w14:textId="7DBDC3A8" w:rsidR="002B0AE0" w:rsidRDefault="002B0AE0" w:rsidP="00366022">
          <w:pPr>
            <w:pStyle w:val="Nagwek"/>
            <w:jc w:val="center"/>
          </w:pPr>
          <w:r>
            <w:t>wrzesień 2024</w:t>
          </w:r>
        </w:p>
      </w:tc>
      <w:tc>
        <w:tcPr>
          <w:tcW w:w="5335" w:type="dxa"/>
          <w:vAlign w:val="center"/>
        </w:tcPr>
        <w:p w14:paraId="15DCC357" w14:textId="687E3AFA" w:rsidR="002B0AE0" w:rsidRDefault="002B0AE0" w:rsidP="00366022">
          <w:pPr>
            <w:pStyle w:val="Nagwek"/>
            <w:jc w:val="center"/>
          </w:pPr>
          <w:r>
            <w:t xml:space="preserve"> </w:t>
          </w:r>
          <w:r w:rsidR="00B6003A">
            <w:t>Zespół</w:t>
          </w:r>
          <w:r w:rsidRPr="003B6102">
            <w:t xml:space="preserve"> Szkół Ponadpodstawowych im. Józefa Marcińca</w:t>
          </w:r>
        </w:p>
        <w:p w14:paraId="6F704BCF" w14:textId="6C26B623" w:rsidR="002B0AE0" w:rsidRDefault="002B0AE0" w:rsidP="00366022">
          <w:pPr>
            <w:pStyle w:val="Nagwek"/>
            <w:jc w:val="center"/>
          </w:pPr>
          <w:r>
            <w:t>P</w:t>
          </w:r>
          <w:r w:rsidRPr="00BE52D2">
            <w:t>rocedur</w:t>
          </w:r>
          <w:r>
            <w:t>a</w:t>
          </w:r>
          <w:r w:rsidRPr="00BE52D2">
            <w:t xml:space="preserve"> ochrony Sygnalistów, zgłaszania informacji o naruszeniach prawa i podejmowania działań następczych</w:t>
          </w:r>
        </w:p>
      </w:tc>
      <w:tc>
        <w:tcPr>
          <w:tcW w:w="1127" w:type="dxa"/>
          <w:vAlign w:val="center"/>
        </w:tcPr>
        <w:p w14:paraId="42193857" w14:textId="77777777" w:rsidR="002B0AE0" w:rsidRPr="00287383" w:rsidRDefault="002B0AE0" w:rsidP="00366022">
          <w:pPr>
            <w:pStyle w:val="Nagwek"/>
            <w:rPr>
              <w:b/>
            </w:rPr>
          </w:pPr>
          <w:r>
            <w:rPr>
              <w:b/>
            </w:rPr>
            <w:t>1.01</w:t>
          </w:r>
        </w:p>
      </w:tc>
    </w:tr>
  </w:tbl>
  <w:p w14:paraId="14C17418" w14:textId="77777777" w:rsidR="002B0AE0" w:rsidRDefault="002B0AE0" w:rsidP="00366022">
    <w:pPr>
      <w:pStyle w:val="Nagwek"/>
      <w:tabs>
        <w:tab w:val="clear" w:pos="9072"/>
        <w:tab w:val="right" w:pos="9046"/>
      </w:tabs>
    </w:pPr>
  </w:p>
  <w:p w14:paraId="58491ADA" w14:textId="77777777" w:rsidR="002B0AE0" w:rsidRDefault="002B0A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922"/>
    <w:multiLevelType w:val="hybridMultilevel"/>
    <w:tmpl w:val="FBF6C7FC"/>
    <w:lvl w:ilvl="0" w:tplc="8578C75A">
      <w:start w:val="1"/>
      <w:numFmt w:val="decimal"/>
      <w:lvlText w:val="%1)"/>
      <w:lvlJc w:val="left"/>
      <w:pPr>
        <w:ind w:left="36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744E6"/>
    <w:multiLevelType w:val="hybridMultilevel"/>
    <w:tmpl w:val="6C1001F0"/>
    <w:lvl w:ilvl="0" w:tplc="C01ED6A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DA1A7B"/>
    <w:multiLevelType w:val="hybridMultilevel"/>
    <w:tmpl w:val="BEF44E40"/>
    <w:lvl w:ilvl="0" w:tplc="3930775E">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 w15:restartNumberingAfterBreak="0">
    <w:nsid w:val="0EFD3CF2"/>
    <w:multiLevelType w:val="multilevel"/>
    <w:tmpl w:val="06B2269C"/>
    <w:lvl w:ilvl="0">
      <w:start w:val="1"/>
      <w:numFmt w:val="decimal"/>
      <w:lvlText w:val="%1."/>
      <w:lvlJc w:val="left"/>
      <w:pPr>
        <w:ind w:left="399" w:hanging="284"/>
      </w:pPr>
      <w:rPr>
        <w:rFonts w:ascii="Times New Roman" w:hAnsi="Times New Roman" w:cs="Times New Roman" w:hint="default"/>
        <w:sz w:val="24"/>
        <w:szCs w:val="24"/>
      </w:rPr>
    </w:lvl>
    <w:lvl w:ilvl="1">
      <w:start w:val="1"/>
      <w:numFmt w:val="decimal"/>
      <w:lvlText w:val="%2)"/>
      <w:lvlJc w:val="left"/>
      <w:pPr>
        <w:ind w:left="1134" w:hanging="283"/>
      </w:pPr>
      <w:rPr>
        <w:rFonts w:ascii="Times New Roman" w:hAnsi="Times New Roman" w:cs="Times New Roman" w:hint="default"/>
        <w:sz w:val="24"/>
        <w:szCs w:val="24"/>
      </w:rPr>
    </w:lvl>
    <w:lvl w:ilvl="2">
      <w:start w:val="1"/>
      <w:numFmt w:val="lowerLetter"/>
      <w:lvlText w:val="%3."/>
      <w:lvlJc w:val="left"/>
      <w:pPr>
        <w:ind w:left="1474" w:hanging="340"/>
      </w:pPr>
      <w:rPr>
        <w:rFonts w:ascii="Garamond" w:hAnsi="Garamond" w:hint="default"/>
      </w:rPr>
    </w:lvl>
    <w:lvl w:ilvl="3">
      <w:numFmt w:val="bullet"/>
      <w:lvlText w:val=""/>
      <w:lvlJc w:val="left"/>
      <w:pPr>
        <w:ind w:left="2155" w:hanging="284"/>
      </w:pPr>
      <w:rPr>
        <w:rFonts w:ascii="Symbol" w:hAnsi="Symbol" w:hint="default"/>
        <w:color w:val="auto"/>
      </w:rPr>
    </w:lvl>
    <w:lvl w:ilvl="4">
      <w:numFmt w:val="bullet"/>
      <w:lvlText w:val="•"/>
      <w:lvlJc w:val="left"/>
      <w:pPr>
        <w:ind w:left="3962" w:hanging="231"/>
      </w:pPr>
      <w:rPr>
        <w:rFonts w:hint="default"/>
      </w:rPr>
    </w:lvl>
    <w:lvl w:ilvl="5">
      <w:numFmt w:val="bullet"/>
      <w:lvlText w:val="•"/>
      <w:lvlJc w:val="left"/>
      <w:pPr>
        <w:ind w:left="4853" w:hanging="231"/>
      </w:pPr>
      <w:rPr>
        <w:rFonts w:hint="default"/>
      </w:rPr>
    </w:lvl>
    <w:lvl w:ilvl="6">
      <w:numFmt w:val="bullet"/>
      <w:lvlText w:val="•"/>
      <w:lvlJc w:val="left"/>
      <w:pPr>
        <w:ind w:left="5743" w:hanging="231"/>
      </w:pPr>
      <w:rPr>
        <w:rFonts w:hint="default"/>
      </w:rPr>
    </w:lvl>
    <w:lvl w:ilvl="7">
      <w:numFmt w:val="bullet"/>
      <w:lvlText w:val="•"/>
      <w:lvlJc w:val="left"/>
      <w:pPr>
        <w:ind w:left="6634" w:hanging="231"/>
      </w:pPr>
      <w:rPr>
        <w:rFonts w:hint="default"/>
      </w:rPr>
    </w:lvl>
    <w:lvl w:ilvl="8">
      <w:numFmt w:val="bullet"/>
      <w:lvlText w:val="•"/>
      <w:lvlJc w:val="left"/>
      <w:pPr>
        <w:ind w:left="7525" w:hanging="231"/>
      </w:pPr>
      <w:rPr>
        <w:rFonts w:hint="default"/>
      </w:rPr>
    </w:lvl>
  </w:abstractNum>
  <w:abstractNum w:abstractNumId="4" w15:restartNumberingAfterBreak="0">
    <w:nsid w:val="1220170D"/>
    <w:multiLevelType w:val="hybridMultilevel"/>
    <w:tmpl w:val="1294F54C"/>
    <w:lvl w:ilvl="0" w:tplc="A8CC1AD6">
      <w:start w:val="1"/>
      <w:numFmt w:val="bullet"/>
      <w:lvlText w:val=""/>
      <w:lvlJc w:val="left"/>
      <w:pPr>
        <w:ind w:left="2302" w:hanging="360"/>
      </w:pPr>
      <w:rPr>
        <w:rFonts w:ascii="Symbol" w:hAnsi="Symbol" w:hint="default"/>
      </w:rPr>
    </w:lvl>
    <w:lvl w:ilvl="1" w:tplc="04150003" w:tentative="1">
      <w:start w:val="1"/>
      <w:numFmt w:val="bullet"/>
      <w:lvlText w:val="o"/>
      <w:lvlJc w:val="left"/>
      <w:pPr>
        <w:ind w:left="3022" w:hanging="360"/>
      </w:pPr>
      <w:rPr>
        <w:rFonts w:ascii="Courier New" w:hAnsi="Courier New" w:cs="Courier New" w:hint="default"/>
      </w:rPr>
    </w:lvl>
    <w:lvl w:ilvl="2" w:tplc="04150005" w:tentative="1">
      <w:start w:val="1"/>
      <w:numFmt w:val="bullet"/>
      <w:lvlText w:val=""/>
      <w:lvlJc w:val="left"/>
      <w:pPr>
        <w:ind w:left="3742" w:hanging="360"/>
      </w:pPr>
      <w:rPr>
        <w:rFonts w:ascii="Wingdings" w:hAnsi="Wingdings" w:hint="default"/>
      </w:rPr>
    </w:lvl>
    <w:lvl w:ilvl="3" w:tplc="04150001" w:tentative="1">
      <w:start w:val="1"/>
      <w:numFmt w:val="bullet"/>
      <w:lvlText w:val=""/>
      <w:lvlJc w:val="left"/>
      <w:pPr>
        <w:ind w:left="4462" w:hanging="360"/>
      </w:pPr>
      <w:rPr>
        <w:rFonts w:ascii="Symbol" w:hAnsi="Symbol" w:hint="default"/>
      </w:rPr>
    </w:lvl>
    <w:lvl w:ilvl="4" w:tplc="04150003" w:tentative="1">
      <w:start w:val="1"/>
      <w:numFmt w:val="bullet"/>
      <w:lvlText w:val="o"/>
      <w:lvlJc w:val="left"/>
      <w:pPr>
        <w:ind w:left="5182" w:hanging="360"/>
      </w:pPr>
      <w:rPr>
        <w:rFonts w:ascii="Courier New" w:hAnsi="Courier New" w:cs="Courier New" w:hint="default"/>
      </w:rPr>
    </w:lvl>
    <w:lvl w:ilvl="5" w:tplc="04150005" w:tentative="1">
      <w:start w:val="1"/>
      <w:numFmt w:val="bullet"/>
      <w:lvlText w:val=""/>
      <w:lvlJc w:val="left"/>
      <w:pPr>
        <w:ind w:left="5902" w:hanging="360"/>
      </w:pPr>
      <w:rPr>
        <w:rFonts w:ascii="Wingdings" w:hAnsi="Wingdings" w:hint="default"/>
      </w:rPr>
    </w:lvl>
    <w:lvl w:ilvl="6" w:tplc="04150001" w:tentative="1">
      <w:start w:val="1"/>
      <w:numFmt w:val="bullet"/>
      <w:lvlText w:val=""/>
      <w:lvlJc w:val="left"/>
      <w:pPr>
        <w:ind w:left="6622" w:hanging="360"/>
      </w:pPr>
      <w:rPr>
        <w:rFonts w:ascii="Symbol" w:hAnsi="Symbol" w:hint="default"/>
      </w:rPr>
    </w:lvl>
    <w:lvl w:ilvl="7" w:tplc="04150003" w:tentative="1">
      <w:start w:val="1"/>
      <w:numFmt w:val="bullet"/>
      <w:lvlText w:val="o"/>
      <w:lvlJc w:val="left"/>
      <w:pPr>
        <w:ind w:left="7342" w:hanging="360"/>
      </w:pPr>
      <w:rPr>
        <w:rFonts w:ascii="Courier New" w:hAnsi="Courier New" w:cs="Courier New" w:hint="default"/>
      </w:rPr>
    </w:lvl>
    <w:lvl w:ilvl="8" w:tplc="04150005" w:tentative="1">
      <w:start w:val="1"/>
      <w:numFmt w:val="bullet"/>
      <w:lvlText w:val=""/>
      <w:lvlJc w:val="left"/>
      <w:pPr>
        <w:ind w:left="8062" w:hanging="360"/>
      </w:pPr>
      <w:rPr>
        <w:rFonts w:ascii="Wingdings" w:hAnsi="Wingdings" w:hint="default"/>
      </w:rPr>
    </w:lvl>
  </w:abstractNum>
  <w:abstractNum w:abstractNumId="5" w15:restartNumberingAfterBreak="0">
    <w:nsid w:val="13084F96"/>
    <w:multiLevelType w:val="hybridMultilevel"/>
    <w:tmpl w:val="D50E1E7A"/>
    <w:lvl w:ilvl="0" w:tplc="DB6EBD9E">
      <w:start w:val="1"/>
      <w:numFmt w:val="decimal"/>
      <w:lvlText w:val="%1)"/>
      <w:lvlJc w:val="left"/>
      <w:pPr>
        <w:ind w:left="1723" w:hanging="588"/>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144434DD"/>
    <w:multiLevelType w:val="hybridMultilevel"/>
    <w:tmpl w:val="A942B3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F2175"/>
    <w:multiLevelType w:val="hybridMultilevel"/>
    <w:tmpl w:val="1C4016DE"/>
    <w:lvl w:ilvl="0" w:tplc="04150017">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 w15:restartNumberingAfterBreak="0">
    <w:nsid w:val="30090081"/>
    <w:multiLevelType w:val="hybridMultilevel"/>
    <w:tmpl w:val="CE1212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383E95"/>
    <w:multiLevelType w:val="hybridMultilevel"/>
    <w:tmpl w:val="181AEDB6"/>
    <w:lvl w:ilvl="0" w:tplc="24647A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06140"/>
    <w:multiLevelType w:val="hybridMultilevel"/>
    <w:tmpl w:val="2DC659EC"/>
    <w:lvl w:ilvl="0" w:tplc="04150011">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44C21195"/>
    <w:multiLevelType w:val="hybridMultilevel"/>
    <w:tmpl w:val="AF4EE114"/>
    <w:lvl w:ilvl="0" w:tplc="516E6F44">
      <w:start w:val="2"/>
      <w:numFmt w:val="decimal"/>
      <w:lvlText w:val="%1."/>
      <w:lvlJc w:val="left"/>
      <w:pPr>
        <w:ind w:left="720" w:hanging="360"/>
      </w:pPr>
      <w:rPr>
        <w:rFonts w:hint="default"/>
        <w:color w:val="auto"/>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673639"/>
    <w:multiLevelType w:val="hybridMultilevel"/>
    <w:tmpl w:val="91B40EC2"/>
    <w:lvl w:ilvl="0" w:tplc="04150011">
      <w:start w:val="1"/>
      <w:numFmt w:val="decimal"/>
      <w:lvlText w:val="%1)"/>
      <w:lvlJc w:val="left"/>
      <w:pPr>
        <w:ind w:left="1222" w:hanging="360"/>
      </w:pPr>
      <w:rPr>
        <w:rFonts w:hint="default"/>
        <w:color w:val="auto"/>
      </w:rPr>
    </w:lvl>
    <w:lvl w:ilvl="1" w:tplc="FFFFFFFF">
      <w:start w:val="1"/>
      <w:numFmt w:val="lowerLetter"/>
      <w:lvlText w:val="%2."/>
      <w:lvlJc w:val="left"/>
      <w:pPr>
        <w:ind w:left="1942" w:hanging="360"/>
      </w:pPr>
    </w:lvl>
    <w:lvl w:ilvl="2" w:tplc="FFFFFFFF">
      <w:start w:val="1"/>
      <w:numFmt w:val="lowerRoman"/>
      <w:lvlText w:val="%3."/>
      <w:lvlJc w:val="right"/>
      <w:pPr>
        <w:ind w:left="2662" w:hanging="180"/>
      </w:pPr>
    </w:lvl>
    <w:lvl w:ilvl="3" w:tplc="FFFFFFFF">
      <w:start w:val="1"/>
      <w:numFmt w:val="decimal"/>
      <w:lvlText w:val="%4."/>
      <w:lvlJc w:val="left"/>
      <w:pPr>
        <w:ind w:left="3382" w:hanging="360"/>
      </w:pPr>
    </w:lvl>
    <w:lvl w:ilvl="4" w:tplc="FFFFFFFF">
      <w:start w:val="1"/>
      <w:numFmt w:val="lowerLetter"/>
      <w:lvlText w:val="%5."/>
      <w:lvlJc w:val="left"/>
      <w:pPr>
        <w:ind w:left="4102" w:hanging="360"/>
      </w:pPr>
    </w:lvl>
    <w:lvl w:ilvl="5" w:tplc="FFFFFFFF">
      <w:start w:val="1"/>
      <w:numFmt w:val="lowerRoman"/>
      <w:lvlText w:val="%6."/>
      <w:lvlJc w:val="right"/>
      <w:pPr>
        <w:ind w:left="4822" w:hanging="180"/>
      </w:pPr>
    </w:lvl>
    <w:lvl w:ilvl="6" w:tplc="FFFFFFFF">
      <w:start w:val="1"/>
      <w:numFmt w:val="decimal"/>
      <w:lvlText w:val="%7."/>
      <w:lvlJc w:val="left"/>
      <w:pPr>
        <w:ind w:left="5542" w:hanging="360"/>
      </w:pPr>
    </w:lvl>
    <w:lvl w:ilvl="7" w:tplc="FFFFFFFF">
      <w:start w:val="1"/>
      <w:numFmt w:val="lowerLetter"/>
      <w:lvlText w:val="%8."/>
      <w:lvlJc w:val="left"/>
      <w:pPr>
        <w:ind w:left="6262" w:hanging="360"/>
      </w:pPr>
    </w:lvl>
    <w:lvl w:ilvl="8" w:tplc="FFFFFFFF">
      <w:start w:val="1"/>
      <w:numFmt w:val="lowerRoman"/>
      <w:lvlText w:val="%9."/>
      <w:lvlJc w:val="right"/>
      <w:pPr>
        <w:ind w:left="6982" w:hanging="180"/>
      </w:pPr>
    </w:lvl>
  </w:abstractNum>
  <w:abstractNum w:abstractNumId="13" w15:restartNumberingAfterBreak="0">
    <w:nsid w:val="4AA67752"/>
    <w:multiLevelType w:val="hybridMultilevel"/>
    <w:tmpl w:val="F4D88764"/>
    <w:lvl w:ilvl="0" w:tplc="C3A6322E">
      <w:start w:val="2"/>
      <w:numFmt w:val="decimal"/>
      <w:lvlText w:val="%1."/>
      <w:lvlJc w:val="left"/>
      <w:pPr>
        <w:ind w:left="1490" w:hanging="360"/>
      </w:pPr>
      <w:rPr>
        <w:rFonts w:hint="default"/>
        <w:b w:val="0"/>
      </w:r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012945"/>
    <w:multiLevelType w:val="hybridMultilevel"/>
    <w:tmpl w:val="B48016E4"/>
    <w:lvl w:ilvl="0" w:tplc="FFFFFFFF">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52BA7673"/>
    <w:multiLevelType w:val="hybridMultilevel"/>
    <w:tmpl w:val="EFC28DD8"/>
    <w:lvl w:ilvl="0" w:tplc="04150011">
      <w:start w:val="1"/>
      <w:numFmt w:val="decimal"/>
      <w:lvlText w:val="%1)"/>
      <w:lvlJc w:val="left"/>
      <w:pPr>
        <w:ind w:left="1429" w:hanging="360"/>
      </w:pPr>
    </w:lvl>
    <w:lvl w:ilvl="1" w:tplc="FFFFFFFF">
      <w:start w:val="1"/>
      <w:numFmt w:val="decimal"/>
      <w:lvlText w:val="%2)"/>
      <w:lvlJc w:val="left"/>
      <w:pPr>
        <w:ind w:left="1070" w:hanging="360"/>
      </w:pPr>
      <w:rPr>
        <w:b w:val="0"/>
        <w:bCs w:val="0"/>
      </w:r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593046B0"/>
    <w:multiLevelType w:val="hybridMultilevel"/>
    <w:tmpl w:val="6D3E58BE"/>
    <w:lvl w:ilvl="0" w:tplc="04150017">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7" w15:restartNumberingAfterBreak="0">
    <w:nsid w:val="5C8A571E"/>
    <w:multiLevelType w:val="hybridMultilevel"/>
    <w:tmpl w:val="CBDA2466"/>
    <w:lvl w:ilvl="0" w:tplc="C2001612">
      <w:start w:val="1"/>
      <w:numFmt w:val="decimal"/>
      <w:lvlText w:val="%1."/>
      <w:lvlJc w:val="left"/>
      <w:pPr>
        <w:ind w:left="1942" w:hanging="360"/>
      </w:pPr>
      <w:rPr>
        <w:i w:val="0"/>
        <w:iCs w:val="0"/>
      </w:rPr>
    </w:lvl>
    <w:lvl w:ilvl="1" w:tplc="04150019">
      <w:start w:val="1"/>
      <w:numFmt w:val="lowerLetter"/>
      <w:lvlText w:val="%2."/>
      <w:lvlJc w:val="left"/>
      <w:pPr>
        <w:ind w:left="2662" w:hanging="360"/>
      </w:pPr>
    </w:lvl>
    <w:lvl w:ilvl="2" w:tplc="0415001B">
      <w:start w:val="1"/>
      <w:numFmt w:val="lowerRoman"/>
      <w:lvlText w:val="%3."/>
      <w:lvlJc w:val="right"/>
      <w:pPr>
        <w:ind w:left="3382" w:hanging="180"/>
      </w:pPr>
    </w:lvl>
    <w:lvl w:ilvl="3" w:tplc="0415000F">
      <w:start w:val="1"/>
      <w:numFmt w:val="decimal"/>
      <w:lvlText w:val="%4."/>
      <w:lvlJc w:val="left"/>
      <w:pPr>
        <w:ind w:left="4102" w:hanging="360"/>
      </w:pPr>
    </w:lvl>
    <w:lvl w:ilvl="4" w:tplc="04150019">
      <w:start w:val="1"/>
      <w:numFmt w:val="lowerLetter"/>
      <w:lvlText w:val="%5."/>
      <w:lvlJc w:val="left"/>
      <w:pPr>
        <w:ind w:left="4822" w:hanging="360"/>
      </w:pPr>
    </w:lvl>
    <w:lvl w:ilvl="5" w:tplc="0415001B">
      <w:start w:val="1"/>
      <w:numFmt w:val="lowerRoman"/>
      <w:lvlText w:val="%6."/>
      <w:lvlJc w:val="right"/>
      <w:pPr>
        <w:ind w:left="5542" w:hanging="180"/>
      </w:pPr>
    </w:lvl>
    <w:lvl w:ilvl="6" w:tplc="0415000F">
      <w:start w:val="1"/>
      <w:numFmt w:val="decimal"/>
      <w:lvlText w:val="%7."/>
      <w:lvlJc w:val="left"/>
      <w:pPr>
        <w:ind w:left="6262" w:hanging="360"/>
      </w:pPr>
    </w:lvl>
    <w:lvl w:ilvl="7" w:tplc="04150019">
      <w:start w:val="1"/>
      <w:numFmt w:val="lowerLetter"/>
      <w:lvlText w:val="%8."/>
      <w:lvlJc w:val="left"/>
      <w:pPr>
        <w:ind w:left="6982" w:hanging="360"/>
      </w:pPr>
    </w:lvl>
    <w:lvl w:ilvl="8" w:tplc="0415001B">
      <w:start w:val="1"/>
      <w:numFmt w:val="lowerRoman"/>
      <w:lvlText w:val="%9."/>
      <w:lvlJc w:val="right"/>
      <w:pPr>
        <w:ind w:left="7702" w:hanging="180"/>
      </w:pPr>
    </w:lvl>
  </w:abstractNum>
  <w:abstractNum w:abstractNumId="18" w15:restartNumberingAfterBreak="0">
    <w:nsid w:val="6230127D"/>
    <w:multiLevelType w:val="hybridMultilevel"/>
    <w:tmpl w:val="FAD0A2D8"/>
    <w:lvl w:ilvl="0" w:tplc="A8CC1AD6">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9" w15:restartNumberingAfterBreak="0">
    <w:nsid w:val="66341E9E"/>
    <w:multiLevelType w:val="hybridMultilevel"/>
    <w:tmpl w:val="A942B3DC"/>
    <w:lvl w:ilvl="0" w:tplc="C86E9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25BD1"/>
    <w:multiLevelType w:val="hybridMultilevel"/>
    <w:tmpl w:val="D228E204"/>
    <w:lvl w:ilvl="0" w:tplc="AEF68576">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3FAAC5D2">
      <w:start w:val="1"/>
      <w:numFmt w:val="decimal"/>
      <w:lvlText w:val="%4)"/>
      <w:lvlJc w:val="left"/>
      <w:pPr>
        <w:ind w:left="928" w:hanging="360"/>
      </w:pPr>
      <w:rPr>
        <w:i w:val="0"/>
        <w:iCs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15:restartNumberingAfterBreak="0">
    <w:nsid w:val="6E9F1055"/>
    <w:multiLevelType w:val="hybridMultilevel"/>
    <w:tmpl w:val="CE1212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F0D27EE"/>
    <w:multiLevelType w:val="multilevel"/>
    <w:tmpl w:val="37CA8DE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803AD9"/>
    <w:multiLevelType w:val="hybridMultilevel"/>
    <w:tmpl w:val="1158C6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19770CF"/>
    <w:multiLevelType w:val="hybridMultilevel"/>
    <w:tmpl w:val="2D6AA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293C89"/>
    <w:multiLevelType w:val="hybridMultilevel"/>
    <w:tmpl w:val="13EEF7A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7CC16A3"/>
    <w:multiLevelType w:val="hybridMultilevel"/>
    <w:tmpl w:val="420E9730"/>
    <w:lvl w:ilvl="0" w:tplc="9B06E612">
      <w:numFmt w:val="bullet"/>
      <w:lvlText w:val="❑"/>
      <w:lvlJc w:val="left"/>
      <w:pPr>
        <w:ind w:left="720" w:hanging="360"/>
      </w:pPr>
      <w:rPr>
        <w:rFonts w:ascii="VL PGothic" w:eastAsia="VL PGothic" w:hAnsi="VL PGothic" w:cs="VL PGothic" w:hint="default"/>
        <w:b w:val="0"/>
        <w:bCs w:val="0"/>
        <w:i w:val="0"/>
        <w:iCs w:val="0"/>
        <w:spacing w:val="0"/>
        <w:w w:val="88"/>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D2373"/>
    <w:multiLevelType w:val="hybridMultilevel"/>
    <w:tmpl w:val="3006BFBA"/>
    <w:lvl w:ilvl="0" w:tplc="E7F89C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E4029ED"/>
    <w:multiLevelType w:val="hybridMultilevel"/>
    <w:tmpl w:val="A406ED7C"/>
    <w:lvl w:ilvl="0" w:tplc="04150011">
      <w:start w:val="1"/>
      <w:numFmt w:val="decimal"/>
      <w:lvlText w:val="%1)"/>
      <w:lvlJc w:val="left"/>
      <w:pPr>
        <w:ind w:left="3552" w:hanging="360"/>
      </w:pPr>
    </w:lvl>
    <w:lvl w:ilvl="1" w:tplc="FFFFFFFF">
      <w:start w:val="1"/>
      <w:numFmt w:val="lowerLetter"/>
      <w:lvlText w:val="%2."/>
      <w:lvlJc w:val="left"/>
      <w:pPr>
        <w:ind w:left="4272" w:hanging="360"/>
      </w:pPr>
    </w:lvl>
    <w:lvl w:ilvl="2" w:tplc="FFFFFFFF">
      <w:start w:val="1"/>
      <w:numFmt w:val="lowerRoman"/>
      <w:lvlText w:val="%3."/>
      <w:lvlJc w:val="right"/>
      <w:pPr>
        <w:ind w:left="4992" w:hanging="180"/>
      </w:pPr>
    </w:lvl>
    <w:lvl w:ilvl="3" w:tplc="FFFFFFFF">
      <w:start w:val="1"/>
      <w:numFmt w:val="decimal"/>
      <w:lvlText w:val="%4."/>
      <w:lvlJc w:val="left"/>
      <w:pPr>
        <w:ind w:left="5712" w:hanging="360"/>
      </w:pPr>
    </w:lvl>
    <w:lvl w:ilvl="4" w:tplc="FFFFFFFF">
      <w:start w:val="1"/>
      <w:numFmt w:val="lowerLetter"/>
      <w:lvlText w:val="%5."/>
      <w:lvlJc w:val="left"/>
      <w:pPr>
        <w:ind w:left="6432" w:hanging="360"/>
      </w:pPr>
    </w:lvl>
    <w:lvl w:ilvl="5" w:tplc="FFFFFFFF">
      <w:start w:val="1"/>
      <w:numFmt w:val="lowerRoman"/>
      <w:lvlText w:val="%6."/>
      <w:lvlJc w:val="right"/>
      <w:pPr>
        <w:ind w:left="7152" w:hanging="180"/>
      </w:pPr>
    </w:lvl>
    <w:lvl w:ilvl="6" w:tplc="FFFFFFFF">
      <w:start w:val="1"/>
      <w:numFmt w:val="decimal"/>
      <w:lvlText w:val="%7."/>
      <w:lvlJc w:val="left"/>
      <w:pPr>
        <w:ind w:left="7872" w:hanging="360"/>
      </w:pPr>
    </w:lvl>
    <w:lvl w:ilvl="7" w:tplc="FFFFFFFF">
      <w:start w:val="1"/>
      <w:numFmt w:val="lowerLetter"/>
      <w:lvlText w:val="%8."/>
      <w:lvlJc w:val="left"/>
      <w:pPr>
        <w:ind w:left="8592" w:hanging="360"/>
      </w:pPr>
    </w:lvl>
    <w:lvl w:ilvl="8" w:tplc="FFFFFFFF">
      <w:start w:val="1"/>
      <w:numFmt w:val="lowerRoman"/>
      <w:lvlText w:val="%9."/>
      <w:lvlJc w:val="right"/>
      <w:pPr>
        <w:ind w:left="931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5"/>
  </w:num>
  <w:num w:numId="5">
    <w:abstractNumId w:val="2"/>
  </w:num>
  <w:num w:numId="6">
    <w:abstractNumId w:val="9"/>
  </w:num>
  <w:num w:numId="7">
    <w:abstractNumId w:val="20"/>
  </w:num>
  <w:num w:numId="8">
    <w:abstractNumId w:val="12"/>
  </w:num>
  <w:num w:numId="9">
    <w:abstractNumId w:val="28"/>
  </w:num>
  <w:num w:numId="10">
    <w:abstractNumId w:val="17"/>
  </w:num>
  <w:num w:numId="11">
    <w:abstractNumId w:val="16"/>
  </w:num>
  <w:num w:numId="12">
    <w:abstractNumId w:val="7"/>
  </w:num>
  <w:num w:numId="13">
    <w:abstractNumId w:val="18"/>
  </w:num>
  <w:num w:numId="14">
    <w:abstractNumId w:val="4"/>
  </w:num>
  <w:num w:numId="15">
    <w:abstractNumId w:val="1"/>
  </w:num>
  <w:num w:numId="16">
    <w:abstractNumId w:val="21"/>
  </w:num>
  <w:num w:numId="17">
    <w:abstractNumId w:val="3"/>
  </w:num>
  <w:num w:numId="18">
    <w:abstractNumId w:val="24"/>
  </w:num>
  <w:num w:numId="19">
    <w:abstractNumId w:val="11"/>
  </w:num>
  <w:num w:numId="20">
    <w:abstractNumId w:val="0"/>
  </w:num>
  <w:num w:numId="21">
    <w:abstractNumId w:val="26"/>
  </w:num>
  <w:num w:numId="22">
    <w:abstractNumId w:val="25"/>
  </w:num>
  <w:num w:numId="23">
    <w:abstractNumId w:val="23"/>
  </w:num>
  <w:num w:numId="24">
    <w:abstractNumId w:val="14"/>
  </w:num>
  <w:num w:numId="25">
    <w:abstractNumId w:val="13"/>
  </w:num>
  <w:num w:numId="26">
    <w:abstractNumId w:val="6"/>
  </w:num>
  <w:num w:numId="27">
    <w:abstractNumId w:val="15"/>
  </w:num>
  <w:num w:numId="28">
    <w:abstractNumId w:val="8"/>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9D"/>
    <w:rsid w:val="00057645"/>
    <w:rsid w:val="000636E3"/>
    <w:rsid w:val="00074FCE"/>
    <w:rsid w:val="000C0B7A"/>
    <w:rsid w:val="00110D50"/>
    <w:rsid w:val="00126CD9"/>
    <w:rsid w:val="001B5D1F"/>
    <w:rsid w:val="001F4074"/>
    <w:rsid w:val="002236AD"/>
    <w:rsid w:val="00257236"/>
    <w:rsid w:val="0027441F"/>
    <w:rsid w:val="002929D8"/>
    <w:rsid w:val="002B0AE0"/>
    <w:rsid w:val="002B72DF"/>
    <w:rsid w:val="002E4F11"/>
    <w:rsid w:val="00351D03"/>
    <w:rsid w:val="00366022"/>
    <w:rsid w:val="00385371"/>
    <w:rsid w:val="003B185E"/>
    <w:rsid w:val="003B6102"/>
    <w:rsid w:val="003C495A"/>
    <w:rsid w:val="003D20DF"/>
    <w:rsid w:val="003E4912"/>
    <w:rsid w:val="00446120"/>
    <w:rsid w:val="004463E5"/>
    <w:rsid w:val="004531C0"/>
    <w:rsid w:val="004573DE"/>
    <w:rsid w:val="00460F43"/>
    <w:rsid w:val="004834A8"/>
    <w:rsid w:val="00496BD8"/>
    <w:rsid w:val="004A0F48"/>
    <w:rsid w:val="004C1AC4"/>
    <w:rsid w:val="004D44A0"/>
    <w:rsid w:val="004D67C6"/>
    <w:rsid w:val="005021CD"/>
    <w:rsid w:val="0051466C"/>
    <w:rsid w:val="00566869"/>
    <w:rsid w:val="005A1CEF"/>
    <w:rsid w:val="0062066B"/>
    <w:rsid w:val="00627CEF"/>
    <w:rsid w:val="0064014D"/>
    <w:rsid w:val="00643716"/>
    <w:rsid w:val="00645F25"/>
    <w:rsid w:val="00652250"/>
    <w:rsid w:val="006951C5"/>
    <w:rsid w:val="00695E46"/>
    <w:rsid w:val="0071074B"/>
    <w:rsid w:val="007A6C7A"/>
    <w:rsid w:val="007E6705"/>
    <w:rsid w:val="007F465D"/>
    <w:rsid w:val="00801C75"/>
    <w:rsid w:val="008279E0"/>
    <w:rsid w:val="00832F75"/>
    <w:rsid w:val="00850905"/>
    <w:rsid w:val="00850D9D"/>
    <w:rsid w:val="0085701A"/>
    <w:rsid w:val="00877A12"/>
    <w:rsid w:val="008F68FD"/>
    <w:rsid w:val="009215E3"/>
    <w:rsid w:val="009236D1"/>
    <w:rsid w:val="00932D45"/>
    <w:rsid w:val="00937C0D"/>
    <w:rsid w:val="00944E64"/>
    <w:rsid w:val="0096654C"/>
    <w:rsid w:val="00992836"/>
    <w:rsid w:val="009B72DC"/>
    <w:rsid w:val="00A66DCC"/>
    <w:rsid w:val="00A70206"/>
    <w:rsid w:val="00A72F98"/>
    <w:rsid w:val="00A868D6"/>
    <w:rsid w:val="00AC4F8E"/>
    <w:rsid w:val="00B6003A"/>
    <w:rsid w:val="00BB1C49"/>
    <w:rsid w:val="00BB2AA2"/>
    <w:rsid w:val="00BE52D2"/>
    <w:rsid w:val="00C10926"/>
    <w:rsid w:val="00C25C61"/>
    <w:rsid w:val="00C359F7"/>
    <w:rsid w:val="00C400E5"/>
    <w:rsid w:val="00C7343B"/>
    <w:rsid w:val="00CD181C"/>
    <w:rsid w:val="00CE16CD"/>
    <w:rsid w:val="00D22511"/>
    <w:rsid w:val="00D23042"/>
    <w:rsid w:val="00D319B9"/>
    <w:rsid w:val="00D727F5"/>
    <w:rsid w:val="00DC61BF"/>
    <w:rsid w:val="00E33DB2"/>
    <w:rsid w:val="00E90C8D"/>
    <w:rsid w:val="00EC45C2"/>
    <w:rsid w:val="00F15B91"/>
    <w:rsid w:val="00F20BB9"/>
    <w:rsid w:val="00F220A3"/>
    <w:rsid w:val="00F235CD"/>
    <w:rsid w:val="00F70795"/>
    <w:rsid w:val="00F7446C"/>
    <w:rsid w:val="00F77EB7"/>
    <w:rsid w:val="00F96789"/>
    <w:rsid w:val="00FA4BB2"/>
    <w:rsid w:val="00FF3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C0A1"/>
  <w15:chartTrackingRefBased/>
  <w15:docId w15:val="{2F9C5EF2-D3C7-4F1D-ABE2-834E66B0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905"/>
    <w:pPr>
      <w:spacing w:line="256" w:lineRule="auto"/>
    </w:pPr>
    <w:rPr>
      <w:kern w:val="0"/>
      <w14:ligatures w14:val="none"/>
    </w:rPr>
  </w:style>
  <w:style w:type="paragraph" w:styleId="Nagwek1">
    <w:name w:val="heading 1"/>
    <w:basedOn w:val="Normalny"/>
    <w:next w:val="Normalny"/>
    <w:link w:val="Nagwek1Znak"/>
    <w:uiPriority w:val="9"/>
    <w:qFormat/>
    <w:rsid w:val="00C40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95E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1,Preambuła,RR PGE Akapit z listą"/>
    <w:basedOn w:val="Normalny"/>
    <w:link w:val="AkapitzlistZnak"/>
    <w:uiPriority w:val="34"/>
    <w:qFormat/>
    <w:rsid w:val="00850D9D"/>
    <w:pPr>
      <w:ind w:left="720"/>
      <w:contextualSpacing/>
    </w:pPr>
  </w:style>
  <w:style w:type="table" w:styleId="Tabela-Siatka">
    <w:name w:val="Table Grid"/>
    <w:basedOn w:val="Standardowy"/>
    <w:uiPriority w:val="39"/>
    <w:rsid w:val="00850D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1C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woaniedokomentarza">
    <w:name w:val="annotation reference"/>
    <w:basedOn w:val="Domylnaczcionkaakapitu"/>
    <w:uiPriority w:val="99"/>
    <w:semiHidden/>
    <w:unhideWhenUsed/>
    <w:rsid w:val="007A6C7A"/>
    <w:rPr>
      <w:sz w:val="16"/>
      <w:szCs w:val="16"/>
    </w:rPr>
  </w:style>
  <w:style w:type="paragraph" w:styleId="Tekstkomentarza">
    <w:name w:val="annotation text"/>
    <w:basedOn w:val="Normalny"/>
    <w:link w:val="TekstkomentarzaZnak"/>
    <w:uiPriority w:val="99"/>
    <w:semiHidden/>
    <w:unhideWhenUsed/>
    <w:rsid w:val="007A6C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6C7A"/>
    <w:rPr>
      <w:kern w:val="0"/>
      <w:sz w:val="20"/>
      <w:szCs w:val="20"/>
      <w14:ligatures w14:val="none"/>
    </w:rPr>
  </w:style>
  <w:style w:type="character" w:customStyle="1" w:styleId="AkapitzlistZnak">
    <w:name w:val="Akapit z listą Znak"/>
    <w:aliases w:val="Styl 1 Znak,Preambuła Znak,RR PGE Akapit z listą Znak"/>
    <w:basedOn w:val="Domylnaczcionkaakapitu"/>
    <w:link w:val="Akapitzlist"/>
    <w:uiPriority w:val="34"/>
    <w:qFormat/>
    <w:locked/>
    <w:rsid w:val="005A1CEF"/>
    <w:rPr>
      <w:kern w:val="0"/>
      <w14:ligatures w14:val="none"/>
    </w:rPr>
  </w:style>
  <w:style w:type="character" w:customStyle="1" w:styleId="Nagwek1Znak">
    <w:name w:val="Nagłówek 1 Znak"/>
    <w:basedOn w:val="Domylnaczcionkaakapitu"/>
    <w:link w:val="Nagwek1"/>
    <w:uiPriority w:val="9"/>
    <w:rsid w:val="00C400E5"/>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400E5"/>
    <w:pPr>
      <w:spacing w:line="259" w:lineRule="auto"/>
      <w:outlineLvl w:val="9"/>
    </w:pPr>
    <w:rPr>
      <w:lang w:eastAsia="pl-PL"/>
    </w:rPr>
  </w:style>
  <w:style w:type="paragraph" w:styleId="Spistreci1">
    <w:name w:val="toc 1"/>
    <w:basedOn w:val="Normalny"/>
    <w:next w:val="Normalny"/>
    <w:autoRedefine/>
    <w:uiPriority w:val="39"/>
    <w:unhideWhenUsed/>
    <w:rsid w:val="00C400E5"/>
    <w:pPr>
      <w:spacing w:after="100"/>
    </w:pPr>
  </w:style>
  <w:style w:type="character" w:styleId="Hipercze">
    <w:name w:val="Hyperlink"/>
    <w:basedOn w:val="Domylnaczcionkaakapitu"/>
    <w:uiPriority w:val="99"/>
    <w:unhideWhenUsed/>
    <w:rsid w:val="00C400E5"/>
    <w:rPr>
      <w:color w:val="0563C1" w:themeColor="hyperlink"/>
      <w:u w:val="single"/>
    </w:rPr>
  </w:style>
  <w:style w:type="paragraph" w:styleId="Nagwek">
    <w:name w:val="header"/>
    <w:basedOn w:val="Normalny"/>
    <w:link w:val="NagwekZnak"/>
    <w:unhideWhenUsed/>
    <w:rsid w:val="00C400E5"/>
    <w:pPr>
      <w:tabs>
        <w:tab w:val="center" w:pos="4536"/>
        <w:tab w:val="right" w:pos="9072"/>
      </w:tabs>
      <w:spacing w:after="0" w:line="240" w:lineRule="auto"/>
    </w:pPr>
  </w:style>
  <w:style w:type="character" w:customStyle="1" w:styleId="NagwekZnak">
    <w:name w:val="Nagłówek Znak"/>
    <w:basedOn w:val="Domylnaczcionkaakapitu"/>
    <w:link w:val="Nagwek"/>
    <w:rsid w:val="00C400E5"/>
    <w:rPr>
      <w:kern w:val="0"/>
      <w14:ligatures w14:val="none"/>
    </w:rPr>
  </w:style>
  <w:style w:type="paragraph" w:styleId="Stopka">
    <w:name w:val="footer"/>
    <w:basedOn w:val="Normalny"/>
    <w:link w:val="StopkaZnak"/>
    <w:uiPriority w:val="99"/>
    <w:unhideWhenUsed/>
    <w:rsid w:val="00C400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0E5"/>
    <w:rPr>
      <w:kern w:val="0"/>
      <w14:ligatures w14:val="none"/>
    </w:rPr>
  </w:style>
  <w:style w:type="character" w:customStyle="1" w:styleId="Nagwek2Znak">
    <w:name w:val="Nagłówek 2 Znak"/>
    <w:basedOn w:val="Domylnaczcionkaakapitu"/>
    <w:link w:val="Nagwek2"/>
    <w:uiPriority w:val="9"/>
    <w:rsid w:val="00695E46"/>
    <w:rPr>
      <w:rFonts w:asciiTheme="majorHAnsi" w:eastAsiaTheme="majorEastAsia" w:hAnsiTheme="majorHAnsi" w:cstheme="majorBidi"/>
      <w:color w:val="2F5496" w:themeColor="accent1" w:themeShade="BF"/>
      <w:kern w:val="0"/>
      <w:sz w:val="26"/>
      <w:szCs w:val="26"/>
      <w14:ligatures w14:val="none"/>
    </w:rPr>
  </w:style>
  <w:style w:type="paragraph" w:styleId="Spistreci2">
    <w:name w:val="toc 2"/>
    <w:basedOn w:val="Normalny"/>
    <w:next w:val="Normalny"/>
    <w:autoRedefine/>
    <w:uiPriority w:val="39"/>
    <w:unhideWhenUsed/>
    <w:rsid w:val="00695E46"/>
    <w:pPr>
      <w:spacing w:after="100"/>
      <w:ind w:left="220"/>
    </w:pPr>
  </w:style>
  <w:style w:type="paragraph" w:styleId="Bezodstpw">
    <w:name w:val="No Spacing"/>
    <w:uiPriority w:val="1"/>
    <w:qFormat/>
    <w:rsid w:val="00257236"/>
    <w:pPr>
      <w:widowControl w:val="0"/>
      <w:suppressAutoHyphens/>
      <w:spacing w:after="0" w:line="240" w:lineRule="auto"/>
      <w:jc w:val="center"/>
      <w:textAlignment w:val="baseline"/>
    </w:pPr>
    <w:rPr>
      <w:rFonts w:ascii="Calibri" w:eastAsia="Cambria" w:hAnsi="Calibri" w:cs="F"/>
      <w14:ligatures w14:val="none"/>
    </w:rPr>
  </w:style>
  <w:style w:type="character" w:customStyle="1" w:styleId="y2iqfc">
    <w:name w:val="y2iqfc"/>
    <w:basedOn w:val="Domylnaczcionkaakapitu"/>
    <w:rsid w:val="00257236"/>
  </w:style>
  <w:style w:type="character" w:styleId="Pogrubienie">
    <w:name w:val="Strong"/>
    <w:basedOn w:val="Domylnaczcionkaakapitu"/>
    <w:uiPriority w:val="22"/>
    <w:qFormat/>
    <w:rsid w:val="00351D03"/>
    <w:rPr>
      <w:b/>
      <w:bCs/>
    </w:rPr>
  </w:style>
  <w:style w:type="paragraph" w:customStyle="1" w:styleId="pktpunkt">
    <w:name w:val="pktpunkt"/>
    <w:basedOn w:val="Normalny"/>
    <w:rsid w:val="003853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F7446C"/>
    <w:pPr>
      <w:spacing w:after="100" w:line="259" w:lineRule="auto"/>
      <w:ind w:left="440"/>
    </w:pPr>
    <w:rPr>
      <w:rFonts w:eastAsiaTheme="minorEastAsia" w:cs="Times New Roman"/>
      <w:lang w:eastAsia="pl-PL"/>
    </w:rPr>
  </w:style>
  <w:style w:type="paragraph" w:styleId="Zwykytekst">
    <w:name w:val="Plain Text"/>
    <w:basedOn w:val="Normalny"/>
    <w:link w:val="ZwykytekstZnak"/>
    <w:uiPriority w:val="99"/>
    <w:semiHidden/>
    <w:unhideWhenUsed/>
    <w:rsid w:val="003B610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3B6102"/>
    <w:rPr>
      <w:rFonts w:ascii="Consolas" w:hAnsi="Consolas"/>
      <w:kern w:val="0"/>
      <w:sz w:val="21"/>
      <w:szCs w:val="21"/>
      <w14:ligatures w14:val="none"/>
    </w:rPr>
  </w:style>
  <w:style w:type="character" w:customStyle="1" w:styleId="UnresolvedMention">
    <w:name w:val="Unresolved Mention"/>
    <w:basedOn w:val="Domylnaczcionkaakapitu"/>
    <w:uiPriority w:val="99"/>
    <w:semiHidden/>
    <w:unhideWhenUsed/>
    <w:rsid w:val="003B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47262">
      <w:bodyDiv w:val="1"/>
      <w:marLeft w:val="0"/>
      <w:marRight w:val="0"/>
      <w:marTop w:val="0"/>
      <w:marBottom w:val="0"/>
      <w:divBdr>
        <w:top w:val="none" w:sz="0" w:space="0" w:color="auto"/>
        <w:left w:val="none" w:sz="0" w:space="0" w:color="auto"/>
        <w:bottom w:val="none" w:sz="0" w:space="0" w:color="auto"/>
        <w:right w:val="none" w:sz="0" w:space="0" w:color="auto"/>
      </w:divBdr>
    </w:div>
    <w:div w:id="521823988">
      <w:bodyDiv w:val="1"/>
      <w:marLeft w:val="0"/>
      <w:marRight w:val="0"/>
      <w:marTop w:val="0"/>
      <w:marBottom w:val="0"/>
      <w:divBdr>
        <w:top w:val="none" w:sz="0" w:space="0" w:color="auto"/>
        <w:left w:val="none" w:sz="0" w:space="0" w:color="auto"/>
        <w:bottom w:val="none" w:sz="0" w:space="0" w:color="auto"/>
        <w:right w:val="none" w:sz="0" w:space="0" w:color="auto"/>
      </w:divBdr>
    </w:div>
    <w:div w:id="1016226178">
      <w:bodyDiv w:val="1"/>
      <w:marLeft w:val="0"/>
      <w:marRight w:val="0"/>
      <w:marTop w:val="0"/>
      <w:marBottom w:val="0"/>
      <w:divBdr>
        <w:top w:val="none" w:sz="0" w:space="0" w:color="auto"/>
        <w:left w:val="none" w:sz="0" w:space="0" w:color="auto"/>
        <w:bottom w:val="none" w:sz="0" w:space="0" w:color="auto"/>
        <w:right w:val="none" w:sz="0" w:space="0" w:color="auto"/>
      </w:divBdr>
    </w:div>
    <w:div w:id="10890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msv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0C7E-818C-4450-A3B3-8490B8F0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6011</Words>
  <Characters>36070</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Stanczyk</dc:creator>
  <cp:keywords/>
  <dc:description/>
  <cp:lastModifiedBy>Maciej</cp:lastModifiedBy>
  <cp:revision>4</cp:revision>
  <dcterms:created xsi:type="dcterms:W3CDTF">2024-09-05T07:40:00Z</dcterms:created>
  <dcterms:modified xsi:type="dcterms:W3CDTF">2024-09-24T10:37:00Z</dcterms:modified>
</cp:coreProperties>
</file>